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0" w:firstLineChars="1000"/>
        <w:rPr>
          <w:rFonts w:ascii="微软雅黑" w:hAnsi="微软雅黑" w:eastAsia="微软雅黑"/>
          <w:sz w:val="28"/>
          <w:szCs w:val="28"/>
        </w:rPr>
      </w:pPr>
      <w:r>
        <w:rPr>
          <w:rFonts w:hint="eastAsia" w:ascii="微软雅黑" w:hAnsi="微软雅黑" w:eastAsia="微软雅黑"/>
          <w:sz w:val="28"/>
          <w:szCs w:val="28"/>
        </w:rPr>
        <w:t>科沃斯机器人股份有限公司</w:t>
      </w:r>
    </w:p>
    <w:p>
      <w:pPr>
        <w:rPr>
          <w:rFonts w:ascii="微软雅黑" w:hAnsi="微软雅黑" w:eastAsia="微软雅黑"/>
          <w:color w:val="0C0C0C" w:themeColor="text1" w:themeTint="F2"/>
          <w:szCs w:val="21"/>
        </w:rPr>
      </w:pPr>
      <w:r>
        <w:rPr>
          <w:rFonts w:hint="eastAsia" w:ascii="微软雅黑" w:hAnsi="微软雅黑" w:eastAsia="微软雅黑"/>
          <w:color w:val="0C0C0C" w:themeColor="text1" w:themeTint="F2"/>
          <w:szCs w:val="21"/>
        </w:rPr>
        <w:drawing>
          <wp:inline distT="0" distB="0" distL="0" distR="0">
            <wp:extent cx="5274310" cy="264731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647579"/>
                    </a:xfrm>
                    <a:prstGeom prst="rect">
                      <a:avLst/>
                    </a:prstGeom>
                    <a:noFill/>
                    <a:ln>
                      <a:noFill/>
                    </a:ln>
                  </pic:spPr>
                </pic:pic>
              </a:graphicData>
            </a:graphic>
          </wp:inline>
        </w:drawing>
      </w:r>
    </w:p>
    <w:p>
      <w:pPr>
        <w:pStyle w:val="15"/>
        <w:rPr>
          <w:rFonts w:hAnsi="微软雅黑"/>
        </w:rPr>
      </w:pPr>
    </w:p>
    <w:p>
      <w:pPr>
        <w:pStyle w:val="15"/>
        <w:rPr>
          <w:rFonts w:hAnsi="微软雅黑"/>
          <w:sz w:val="21"/>
          <w:szCs w:val="21"/>
        </w:rPr>
      </w:pPr>
      <w:r>
        <w:rPr>
          <w:rFonts w:hint="eastAsia" w:hAnsi="微软雅黑"/>
          <w:sz w:val="21"/>
          <w:szCs w:val="21"/>
        </w:rPr>
        <w:t>科沃斯机器人作为全球最早的服务机器人研发与生产商之一，专注于服务机器人的独立研发、设计、制造和销售。从创立伊始的十余年间，已成功推出包括扫地机器人地宝</w:t>
      </w:r>
      <w:r>
        <w:rPr>
          <w:rFonts w:hAnsi="微软雅黑"/>
          <w:sz w:val="21"/>
          <w:szCs w:val="21"/>
        </w:rPr>
        <w:t xml:space="preserve">, </w:t>
      </w:r>
      <w:r>
        <w:rPr>
          <w:rFonts w:hint="eastAsia" w:hAnsi="微软雅黑"/>
          <w:sz w:val="21"/>
          <w:szCs w:val="21"/>
        </w:rPr>
        <w:t>擦窗机器人窗宝</w:t>
      </w:r>
      <w:r>
        <w:rPr>
          <w:rFonts w:hAnsi="微软雅黑"/>
          <w:sz w:val="21"/>
          <w:szCs w:val="21"/>
        </w:rPr>
        <w:t xml:space="preserve">, </w:t>
      </w:r>
      <w:r>
        <w:rPr>
          <w:rFonts w:hint="eastAsia" w:hAnsi="微软雅黑"/>
          <w:sz w:val="21"/>
          <w:szCs w:val="21"/>
        </w:rPr>
        <w:t>空气净化机器人沁宝和管家机器人</w:t>
      </w:r>
      <w:r>
        <w:rPr>
          <w:rFonts w:hAnsi="微软雅黑"/>
          <w:sz w:val="21"/>
          <w:szCs w:val="21"/>
        </w:rPr>
        <w:t>UNIBOT</w:t>
      </w:r>
      <w:r>
        <w:rPr>
          <w:rFonts w:hint="eastAsia" w:hAnsi="微软雅黑"/>
          <w:sz w:val="21"/>
          <w:szCs w:val="21"/>
        </w:rPr>
        <w:t>的完整家用机器人产品线，以及以公共服务机器人旺宝为主的商用机器人系列产品。</w:t>
      </w:r>
    </w:p>
    <w:p>
      <w:pPr>
        <w:ind w:firstLine="420" w:firstLineChars="200"/>
        <w:rPr>
          <w:rFonts w:ascii="微软雅黑" w:hAnsi="微软雅黑" w:eastAsia="微软雅黑"/>
          <w:szCs w:val="21"/>
        </w:rPr>
      </w:pPr>
      <w:r>
        <w:rPr>
          <w:rFonts w:hint="eastAsia" w:ascii="微软雅黑" w:hAnsi="微软雅黑" w:eastAsia="微软雅黑"/>
          <w:szCs w:val="21"/>
        </w:rPr>
        <w:t>科沃斯机器人十余年在服务机器人市场的耕耘，也赢得了用户的一致肯定，据市场调查机构</w:t>
      </w:r>
      <w:r>
        <w:rPr>
          <w:rFonts w:ascii="微软雅黑" w:hAnsi="微软雅黑" w:eastAsia="微软雅黑"/>
          <w:szCs w:val="21"/>
        </w:rPr>
        <w:t>GFK</w:t>
      </w:r>
      <w:r>
        <w:rPr>
          <w:rFonts w:hint="eastAsia" w:ascii="微软雅黑" w:hAnsi="微软雅黑" w:eastAsia="微软雅黑"/>
          <w:szCs w:val="21"/>
        </w:rPr>
        <w:t>中国分公司及中怡康的调查统计，从</w:t>
      </w:r>
      <w:r>
        <w:rPr>
          <w:rFonts w:ascii="微软雅黑" w:hAnsi="微软雅黑" w:eastAsia="微软雅黑"/>
          <w:szCs w:val="21"/>
        </w:rPr>
        <w:t>2007</w:t>
      </w:r>
      <w:r>
        <w:rPr>
          <w:rFonts w:hint="eastAsia" w:ascii="微软雅黑" w:hAnsi="微软雅黑" w:eastAsia="微软雅黑"/>
          <w:szCs w:val="21"/>
        </w:rPr>
        <w:t>年到</w:t>
      </w:r>
      <w:r>
        <w:rPr>
          <w:rFonts w:ascii="微软雅黑" w:hAnsi="微软雅黑" w:eastAsia="微软雅黑"/>
          <w:szCs w:val="21"/>
        </w:rPr>
        <w:t>2016</w:t>
      </w:r>
      <w:r>
        <w:rPr>
          <w:rFonts w:hint="eastAsia" w:ascii="微软雅黑" w:hAnsi="微软雅黑" w:eastAsia="微软雅黑"/>
          <w:szCs w:val="21"/>
        </w:rPr>
        <w:t>年科沃斯扫地机器人连续多年稳居国内行业市场占有率第一。</w:t>
      </w:r>
    </w:p>
    <w:p>
      <w:pPr>
        <w:pStyle w:val="15"/>
        <w:rPr>
          <w:rFonts w:hAnsi="微软雅黑"/>
        </w:rPr>
      </w:pPr>
    </w:p>
    <w:p>
      <w:pPr>
        <w:pStyle w:val="15"/>
        <w:rPr>
          <w:rFonts w:hAnsi="微软雅黑"/>
          <w:sz w:val="21"/>
          <w:szCs w:val="21"/>
        </w:rPr>
      </w:pPr>
      <w:r>
        <w:rPr>
          <w:rFonts w:hint="eastAsia" w:hAnsi="微软雅黑"/>
          <w:b/>
          <w:bCs/>
          <w:sz w:val="21"/>
          <w:szCs w:val="21"/>
        </w:rPr>
        <w:t>品牌理念：是机器人，更是家人</w:t>
      </w:r>
    </w:p>
    <w:p>
      <w:pPr>
        <w:pStyle w:val="15"/>
        <w:rPr>
          <w:rFonts w:hAnsi="微软雅黑"/>
          <w:sz w:val="21"/>
          <w:szCs w:val="21"/>
        </w:rPr>
      </w:pPr>
      <w:r>
        <w:rPr>
          <w:rFonts w:hint="eastAsia" w:hAnsi="微软雅黑"/>
          <w:sz w:val="21"/>
          <w:szCs w:val="21"/>
        </w:rPr>
        <w:t>科沃斯机器人坚持以</w:t>
      </w:r>
      <w:r>
        <w:rPr>
          <w:rFonts w:hAnsi="微软雅黑"/>
          <w:sz w:val="21"/>
          <w:szCs w:val="21"/>
        </w:rPr>
        <w:t>“</w:t>
      </w:r>
      <w:r>
        <w:rPr>
          <w:rFonts w:hint="eastAsia" w:hAnsi="微软雅黑"/>
          <w:sz w:val="21"/>
          <w:szCs w:val="21"/>
        </w:rPr>
        <w:t>智生活，享人生</w:t>
      </w:r>
      <w:r>
        <w:rPr>
          <w:rFonts w:hAnsi="微软雅黑"/>
          <w:sz w:val="21"/>
          <w:szCs w:val="21"/>
        </w:rPr>
        <w:t>”</w:t>
      </w:r>
      <w:r>
        <w:rPr>
          <w:rFonts w:hint="eastAsia" w:hAnsi="微软雅黑"/>
          <w:sz w:val="21"/>
          <w:szCs w:val="21"/>
        </w:rPr>
        <w:t>为愿景，以</w:t>
      </w:r>
      <w:r>
        <w:rPr>
          <w:rFonts w:hAnsi="微软雅黑"/>
          <w:sz w:val="21"/>
          <w:szCs w:val="21"/>
        </w:rPr>
        <w:t>“</w:t>
      </w:r>
      <w:r>
        <w:rPr>
          <w:rFonts w:hint="eastAsia" w:hAnsi="微软雅黑"/>
          <w:sz w:val="21"/>
          <w:szCs w:val="21"/>
        </w:rPr>
        <w:t>让机器人服务全球家庭</w:t>
      </w:r>
      <w:r>
        <w:rPr>
          <w:rFonts w:hAnsi="微软雅黑"/>
          <w:sz w:val="21"/>
          <w:szCs w:val="21"/>
        </w:rPr>
        <w:t>”</w:t>
      </w:r>
      <w:r>
        <w:rPr>
          <w:rFonts w:hint="eastAsia" w:hAnsi="微软雅黑"/>
          <w:sz w:val="21"/>
          <w:szCs w:val="21"/>
        </w:rPr>
        <w:t>为使命，积极探索如何为用户带来更好的使用体验，期待让机器人走入全球更多家庭，成为用户的家庭的一份子，让用户轻松享受由机器人参与的现代智能家居生活。</w:t>
      </w:r>
    </w:p>
    <w:p>
      <w:pPr>
        <w:rPr>
          <w:rFonts w:ascii="微软雅黑" w:hAnsi="微软雅黑" w:eastAsia="微软雅黑"/>
          <w:b/>
          <w:bCs/>
          <w:szCs w:val="21"/>
        </w:rPr>
      </w:pPr>
      <w:r>
        <w:rPr>
          <w:rFonts w:hint="eastAsia" w:ascii="微软雅黑" w:hAnsi="微软雅黑" w:eastAsia="微软雅黑"/>
          <w:b/>
          <w:bCs/>
          <w:szCs w:val="21"/>
        </w:rPr>
        <w:t>发展历程：成功实现三次转型</w:t>
      </w:r>
    </w:p>
    <w:p>
      <w:pPr>
        <w:pStyle w:val="15"/>
        <w:rPr>
          <w:rFonts w:hAnsi="微软雅黑"/>
          <w:sz w:val="21"/>
          <w:szCs w:val="21"/>
        </w:rPr>
      </w:pPr>
      <w:r>
        <w:rPr>
          <w:rFonts w:hint="eastAsia" w:hAnsi="微软雅黑"/>
          <w:sz w:val="21"/>
          <w:szCs w:val="21"/>
        </w:rPr>
        <w:t>在科沃斯机器人创始人钱东奇的带领下，公司历经三次转型：从传统吸尘器制造到扫地机器人；从扫地机器人到家用机器人完整产品线；从家用机器人到机器人化，互联网化，国际化战略发展；科沃斯机器人十余年的在机器人领域的探索积累了丰富的研发，市场，品牌经验。</w:t>
      </w:r>
    </w:p>
    <w:p>
      <w:pPr>
        <w:pStyle w:val="15"/>
        <w:rPr>
          <w:rFonts w:hAnsi="微软雅黑"/>
          <w:sz w:val="21"/>
          <w:szCs w:val="21"/>
        </w:rPr>
      </w:pPr>
      <w:r>
        <w:rPr>
          <w:rFonts w:hint="eastAsia" w:hAnsi="微软雅黑"/>
          <w:b/>
          <w:bCs/>
          <w:sz w:val="21"/>
          <w:szCs w:val="21"/>
        </w:rPr>
        <w:t>研发</w:t>
      </w:r>
      <w:r>
        <w:rPr>
          <w:rFonts w:hAnsi="微软雅黑"/>
          <w:b/>
          <w:bCs/>
          <w:sz w:val="21"/>
          <w:szCs w:val="21"/>
        </w:rPr>
        <w:t xml:space="preserve">: </w:t>
      </w:r>
      <w:r>
        <w:rPr>
          <w:rFonts w:hint="eastAsia" w:hAnsi="微软雅黑"/>
          <w:b/>
          <w:bCs/>
          <w:sz w:val="21"/>
          <w:szCs w:val="21"/>
        </w:rPr>
        <w:t>坚持</w:t>
      </w:r>
      <w:r>
        <w:rPr>
          <w:rFonts w:hAnsi="微软雅黑"/>
          <w:b/>
          <w:bCs/>
          <w:sz w:val="21"/>
          <w:szCs w:val="21"/>
        </w:rPr>
        <w:t>“</w:t>
      </w:r>
      <w:r>
        <w:rPr>
          <w:rFonts w:hint="eastAsia" w:hAnsi="微软雅黑"/>
          <w:b/>
          <w:bCs/>
          <w:sz w:val="21"/>
          <w:szCs w:val="21"/>
        </w:rPr>
        <w:t>用户第一</w:t>
      </w:r>
      <w:r>
        <w:rPr>
          <w:rFonts w:hAnsi="微软雅黑"/>
          <w:b/>
          <w:bCs/>
          <w:sz w:val="21"/>
          <w:szCs w:val="21"/>
        </w:rPr>
        <w:t>”</w:t>
      </w:r>
      <w:r>
        <w:rPr>
          <w:rFonts w:hint="eastAsia" w:hAnsi="微软雅黑"/>
          <w:b/>
          <w:bCs/>
          <w:sz w:val="21"/>
          <w:szCs w:val="21"/>
        </w:rPr>
        <w:t>为核心的，沿着机器人由工具到管家到伴侣的发展路径持续创新</w:t>
      </w:r>
    </w:p>
    <w:p>
      <w:pPr>
        <w:pStyle w:val="15"/>
        <w:rPr>
          <w:rFonts w:hAnsi="微软雅黑"/>
          <w:sz w:val="21"/>
          <w:szCs w:val="21"/>
        </w:rPr>
      </w:pPr>
      <w:r>
        <w:rPr>
          <w:rFonts w:hint="eastAsia" w:hAnsi="微软雅黑"/>
          <w:sz w:val="21"/>
          <w:szCs w:val="21"/>
        </w:rPr>
        <w:t>科沃斯机器人产品的研发一直以解决用户的需求为产品的根本导向，始终坚持以</w:t>
      </w:r>
      <w:r>
        <w:rPr>
          <w:rFonts w:hAnsi="微软雅黑"/>
          <w:sz w:val="21"/>
          <w:szCs w:val="21"/>
        </w:rPr>
        <w:t>“</w:t>
      </w:r>
      <w:r>
        <w:rPr>
          <w:rFonts w:hint="eastAsia" w:hAnsi="微软雅黑"/>
          <w:sz w:val="21"/>
          <w:szCs w:val="21"/>
        </w:rPr>
        <w:t>用户第一</w:t>
      </w:r>
      <w:r>
        <w:rPr>
          <w:rFonts w:hAnsi="微软雅黑"/>
          <w:sz w:val="21"/>
          <w:szCs w:val="21"/>
        </w:rPr>
        <w:t>”</w:t>
      </w:r>
      <w:r>
        <w:rPr>
          <w:rFonts w:hint="eastAsia" w:hAnsi="微软雅黑"/>
          <w:sz w:val="21"/>
          <w:szCs w:val="21"/>
        </w:rPr>
        <w:t>为核心的持续创新。科沃斯机器人始终坚持着家用机器人从</w:t>
      </w:r>
      <w:r>
        <w:rPr>
          <w:rFonts w:hAnsi="微软雅黑"/>
          <w:sz w:val="21"/>
          <w:szCs w:val="21"/>
        </w:rPr>
        <w:t>“</w:t>
      </w:r>
      <w:r>
        <w:rPr>
          <w:rFonts w:hint="eastAsia" w:hAnsi="微软雅黑"/>
          <w:sz w:val="21"/>
          <w:szCs w:val="21"/>
        </w:rPr>
        <w:t>工具</w:t>
      </w:r>
      <w:r>
        <w:rPr>
          <w:rFonts w:hAnsi="微软雅黑"/>
          <w:sz w:val="21"/>
          <w:szCs w:val="21"/>
        </w:rPr>
        <w:t>”</w:t>
      </w:r>
      <w:r>
        <w:rPr>
          <w:rFonts w:hint="eastAsia" w:hAnsi="微软雅黑"/>
          <w:sz w:val="21"/>
          <w:szCs w:val="21"/>
        </w:rPr>
        <w:t>到</w:t>
      </w:r>
      <w:r>
        <w:rPr>
          <w:rFonts w:hAnsi="微软雅黑"/>
          <w:sz w:val="21"/>
          <w:szCs w:val="21"/>
        </w:rPr>
        <w:t>“</w:t>
      </w:r>
      <w:r>
        <w:rPr>
          <w:rFonts w:hint="eastAsia" w:hAnsi="微软雅黑"/>
          <w:sz w:val="21"/>
          <w:szCs w:val="21"/>
        </w:rPr>
        <w:t>管家</w:t>
      </w:r>
      <w:r>
        <w:rPr>
          <w:rFonts w:hAnsi="微软雅黑"/>
          <w:sz w:val="21"/>
          <w:szCs w:val="21"/>
        </w:rPr>
        <w:t>”</w:t>
      </w:r>
      <w:r>
        <w:rPr>
          <w:rFonts w:hint="eastAsia" w:hAnsi="微软雅黑"/>
          <w:sz w:val="21"/>
          <w:szCs w:val="21"/>
        </w:rPr>
        <w:t>再到</w:t>
      </w:r>
      <w:r>
        <w:rPr>
          <w:rFonts w:hAnsi="微软雅黑"/>
          <w:sz w:val="21"/>
          <w:szCs w:val="21"/>
        </w:rPr>
        <w:t>“</w:t>
      </w:r>
      <w:r>
        <w:rPr>
          <w:rFonts w:hint="eastAsia" w:hAnsi="微软雅黑"/>
          <w:sz w:val="21"/>
          <w:szCs w:val="21"/>
        </w:rPr>
        <w:t>伴侣</w:t>
      </w:r>
      <w:r>
        <w:rPr>
          <w:rFonts w:hAnsi="微软雅黑"/>
          <w:sz w:val="21"/>
          <w:szCs w:val="21"/>
        </w:rPr>
        <w:t>”</w:t>
      </w:r>
      <w:r>
        <w:rPr>
          <w:rFonts w:hint="eastAsia" w:hAnsi="微软雅黑"/>
          <w:sz w:val="21"/>
          <w:szCs w:val="21"/>
        </w:rPr>
        <w:t>这一理念，在加强技术创新的同时融入了更多的人性化，并坚信未来家用机器人将是</w:t>
      </w:r>
      <w:r>
        <w:rPr>
          <w:rFonts w:hAnsi="微软雅黑"/>
          <w:sz w:val="21"/>
          <w:szCs w:val="21"/>
        </w:rPr>
        <w:t>“</w:t>
      </w:r>
      <w:r>
        <w:rPr>
          <w:rFonts w:hint="eastAsia" w:hAnsi="微软雅黑"/>
          <w:sz w:val="21"/>
          <w:szCs w:val="21"/>
        </w:rPr>
        <w:t>物与物</w:t>
      </w:r>
      <w:r>
        <w:rPr>
          <w:rFonts w:hAnsi="微软雅黑"/>
          <w:sz w:val="21"/>
          <w:szCs w:val="21"/>
        </w:rPr>
        <w:t>”</w:t>
      </w:r>
      <w:r>
        <w:rPr>
          <w:rFonts w:hint="eastAsia" w:hAnsi="微软雅黑"/>
          <w:sz w:val="21"/>
          <w:szCs w:val="21"/>
        </w:rPr>
        <w:t>、</w:t>
      </w:r>
      <w:r>
        <w:rPr>
          <w:rFonts w:hAnsi="微软雅黑"/>
          <w:sz w:val="21"/>
          <w:szCs w:val="21"/>
        </w:rPr>
        <w:t>“</w:t>
      </w:r>
      <w:r>
        <w:rPr>
          <w:rFonts w:hint="eastAsia" w:hAnsi="微软雅黑"/>
          <w:sz w:val="21"/>
          <w:szCs w:val="21"/>
        </w:rPr>
        <w:t>物与人</w:t>
      </w:r>
      <w:r>
        <w:rPr>
          <w:rFonts w:hAnsi="微软雅黑"/>
          <w:sz w:val="21"/>
          <w:szCs w:val="21"/>
        </w:rPr>
        <w:t>”</w:t>
      </w:r>
      <w:r>
        <w:rPr>
          <w:rFonts w:hint="eastAsia" w:hAnsi="微软雅黑"/>
          <w:sz w:val="21"/>
          <w:szCs w:val="21"/>
        </w:rPr>
        <w:t>和</w:t>
      </w:r>
      <w:r>
        <w:rPr>
          <w:rFonts w:hAnsi="微软雅黑"/>
          <w:sz w:val="21"/>
          <w:szCs w:val="21"/>
        </w:rPr>
        <w:t>“</w:t>
      </w:r>
      <w:r>
        <w:rPr>
          <w:rFonts w:hint="eastAsia" w:hAnsi="微软雅黑"/>
          <w:sz w:val="21"/>
          <w:szCs w:val="21"/>
        </w:rPr>
        <w:t>人与人</w:t>
      </w:r>
      <w:r>
        <w:rPr>
          <w:rFonts w:hAnsi="微软雅黑"/>
          <w:sz w:val="21"/>
          <w:szCs w:val="21"/>
        </w:rPr>
        <w:t>”</w:t>
      </w:r>
      <w:r>
        <w:rPr>
          <w:rFonts w:hint="eastAsia" w:hAnsi="微软雅黑"/>
          <w:sz w:val="21"/>
          <w:szCs w:val="21"/>
        </w:rPr>
        <w:t>连接的中心。</w:t>
      </w:r>
    </w:p>
    <w:p>
      <w:pPr>
        <w:pStyle w:val="15"/>
        <w:rPr>
          <w:rFonts w:hAnsi="微软雅黑"/>
          <w:sz w:val="21"/>
          <w:szCs w:val="21"/>
        </w:rPr>
      </w:pPr>
      <w:r>
        <w:rPr>
          <w:rFonts w:hint="eastAsia" w:hAnsi="微软雅黑"/>
          <w:sz w:val="21"/>
          <w:szCs w:val="21"/>
        </w:rPr>
        <w:t>自</w:t>
      </w:r>
      <w:r>
        <w:rPr>
          <w:rFonts w:hAnsi="微软雅黑"/>
          <w:sz w:val="21"/>
          <w:szCs w:val="21"/>
        </w:rPr>
        <w:t>2006</w:t>
      </w:r>
      <w:r>
        <w:rPr>
          <w:rFonts w:hint="eastAsia" w:hAnsi="微软雅黑"/>
          <w:sz w:val="21"/>
          <w:szCs w:val="21"/>
        </w:rPr>
        <w:t>年起，公司每年投入科技创新经费超过数千万元人民币，每年均有多项研发新品推出，使得公司的家庭服务机器人技术不断完善。公司始终坚持以市场为导向，从战略高度适时地对研发产品进行规划及调整，使科技创新具有高度的战略性和方向性。</w:t>
      </w:r>
      <w:r>
        <w:rPr>
          <w:rFonts w:hAnsi="微软雅黑"/>
          <w:sz w:val="21"/>
          <w:szCs w:val="21"/>
        </w:rPr>
        <w:t>2009</w:t>
      </w:r>
      <w:r>
        <w:rPr>
          <w:rFonts w:hint="eastAsia" w:hAnsi="微软雅黑"/>
          <w:sz w:val="21"/>
          <w:szCs w:val="21"/>
        </w:rPr>
        <w:t>年至今，科沃斯机器人相继推出科沃斯地宝、窗宝、亲宝、沁宝等划时代的机器人创新产品。</w:t>
      </w:r>
      <w:r>
        <w:rPr>
          <w:rFonts w:hAnsi="微软雅黑"/>
          <w:sz w:val="21"/>
          <w:szCs w:val="21"/>
        </w:rPr>
        <w:t>2016</w:t>
      </w:r>
      <w:r>
        <w:rPr>
          <w:rFonts w:hint="eastAsia" w:hAnsi="微软雅黑"/>
          <w:sz w:val="21"/>
          <w:szCs w:val="21"/>
        </w:rPr>
        <w:t>年，科沃斯机器人也正式推出了全新的管家机器人</w:t>
      </w:r>
      <w:r>
        <w:rPr>
          <w:rFonts w:hAnsi="微软雅黑"/>
          <w:sz w:val="21"/>
          <w:szCs w:val="21"/>
        </w:rPr>
        <w:t>UNIBOT</w:t>
      </w:r>
      <w:r>
        <w:rPr>
          <w:rFonts w:hint="eastAsia" w:hAnsi="微软雅黑"/>
          <w:sz w:val="21"/>
          <w:szCs w:val="21"/>
        </w:rPr>
        <w:t>，通过机器人智能管控家庭，从而把智能家居推向一个新高度。新产品的不断涌现及高端机器人科技的应用，充分证明了科沃斯机器人自主创新的实力。</w:t>
      </w:r>
    </w:p>
    <w:p>
      <w:pPr>
        <w:pStyle w:val="15"/>
        <w:rPr>
          <w:rFonts w:hAnsi="微软雅黑"/>
          <w:sz w:val="21"/>
          <w:szCs w:val="21"/>
        </w:rPr>
      </w:pPr>
      <w:r>
        <w:rPr>
          <w:rFonts w:hint="eastAsia" w:hAnsi="微软雅黑"/>
          <w:b/>
          <w:bCs/>
          <w:sz w:val="21"/>
          <w:szCs w:val="21"/>
        </w:rPr>
        <w:t>市场：家用机器人市场领导者</w:t>
      </w:r>
    </w:p>
    <w:p>
      <w:pPr>
        <w:pStyle w:val="15"/>
        <w:rPr>
          <w:rFonts w:hAnsi="微软雅黑"/>
          <w:sz w:val="21"/>
          <w:szCs w:val="21"/>
        </w:rPr>
      </w:pPr>
      <w:r>
        <w:rPr>
          <w:rFonts w:hint="eastAsia" w:hAnsi="微软雅黑"/>
          <w:sz w:val="21"/>
          <w:szCs w:val="21"/>
        </w:rPr>
        <w:t>科沃斯机器人通过</w:t>
      </w:r>
      <w:r>
        <w:rPr>
          <w:rFonts w:hAnsi="微软雅黑"/>
          <w:sz w:val="21"/>
          <w:szCs w:val="21"/>
        </w:rPr>
        <w:t>“</w:t>
      </w:r>
      <w:r>
        <w:rPr>
          <w:rFonts w:hint="eastAsia" w:hAnsi="微软雅黑"/>
          <w:sz w:val="21"/>
          <w:szCs w:val="21"/>
        </w:rPr>
        <w:t>技术专利化、专利标准化、标准国际化</w:t>
      </w:r>
      <w:r>
        <w:rPr>
          <w:rFonts w:hAnsi="微软雅黑"/>
          <w:sz w:val="21"/>
          <w:szCs w:val="21"/>
        </w:rPr>
        <w:t>”</w:t>
      </w:r>
      <w:r>
        <w:rPr>
          <w:rFonts w:hint="eastAsia" w:hAnsi="微软雅黑"/>
          <w:sz w:val="21"/>
          <w:szCs w:val="21"/>
        </w:rPr>
        <w:t>的模式，科沃斯机器人组织和引导企业加强技术标准的研究，促进自主创新与技术标准的融合，积极参与制定行业标准、国家标准和国际标准，抢占产业制高点。</w:t>
      </w:r>
    </w:p>
    <w:p>
      <w:pPr>
        <w:rPr>
          <w:rFonts w:ascii="微软雅黑" w:hAnsi="微软雅黑" w:eastAsia="微软雅黑"/>
          <w:szCs w:val="21"/>
        </w:rPr>
      </w:pPr>
      <w:r>
        <w:rPr>
          <w:rFonts w:hint="eastAsia" w:ascii="微软雅黑" w:hAnsi="微软雅黑" w:eastAsia="微软雅黑"/>
          <w:szCs w:val="21"/>
        </w:rPr>
        <w:t>除了来自行业的认可，出色的市场表现也不断地证明科沃斯机器人的实力，以电商领域为例，</w:t>
      </w:r>
    </w:p>
    <w:p>
      <w:pPr>
        <w:pStyle w:val="15"/>
        <w:rPr>
          <w:rFonts w:hAnsi="微软雅黑"/>
          <w:sz w:val="21"/>
          <w:szCs w:val="21"/>
        </w:rPr>
      </w:pPr>
      <w:r>
        <w:rPr>
          <w:rFonts w:hAnsi="微软雅黑"/>
          <w:sz w:val="21"/>
          <w:szCs w:val="21"/>
        </w:rPr>
        <w:t>2013 -2016</w:t>
      </w:r>
      <w:r>
        <w:rPr>
          <w:rFonts w:hint="eastAsia" w:hAnsi="微软雅黑"/>
          <w:sz w:val="21"/>
          <w:szCs w:val="21"/>
        </w:rPr>
        <w:t>年</w:t>
      </w:r>
      <w:r>
        <w:rPr>
          <w:rFonts w:hAnsi="微软雅黑"/>
          <w:sz w:val="21"/>
          <w:szCs w:val="21"/>
        </w:rPr>
        <w:t>“</w:t>
      </w:r>
      <w:r>
        <w:rPr>
          <w:rFonts w:hint="eastAsia" w:hAnsi="微软雅黑"/>
          <w:sz w:val="21"/>
          <w:szCs w:val="21"/>
        </w:rPr>
        <w:t>双十一</w:t>
      </w:r>
      <w:r>
        <w:rPr>
          <w:rFonts w:hAnsi="微软雅黑"/>
          <w:sz w:val="21"/>
          <w:szCs w:val="21"/>
        </w:rPr>
        <w:t>”</w:t>
      </w:r>
      <w:r>
        <w:rPr>
          <w:rFonts w:hint="eastAsia" w:hAnsi="微软雅黑"/>
          <w:sz w:val="21"/>
          <w:szCs w:val="21"/>
        </w:rPr>
        <w:t>期间，据天猫平台统计，科沃斯在天猫平台的单日全网成交额连续多年蝉联生活电器类产品的销售冠军。</w:t>
      </w:r>
    </w:p>
    <w:p>
      <w:pPr>
        <w:pStyle w:val="15"/>
        <w:rPr>
          <w:rFonts w:hAnsi="微软雅黑"/>
          <w:sz w:val="21"/>
          <w:szCs w:val="21"/>
        </w:rPr>
      </w:pPr>
      <w:r>
        <w:rPr>
          <w:rFonts w:hint="eastAsia" w:hAnsi="微软雅黑"/>
          <w:b/>
          <w:bCs/>
          <w:sz w:val="21"/>
          <w:szCs w:val="21"/>
        </w:rPr>
        <w:t>国际化：中国创造改变世界对中国品牌的看法</w:t>
      </w:r>
    </w:p>
    <w:p>
      <w:pPr>
        <w:pStyle w:val="15"/>
        <w:rPr>
          <w:rFonts w:hAnsi="微软雅黑"/>
          <w:sz w:val="21"/>
          <w:szCs w:val="21"/>
        </w:rPr>
      </w:pPr>
      <w:r>
        <w:rPr>
          <w:rFonts w:hint="eastAsia" w:hAnsi="微软雅黑"/>
          <w:sz w:val="21"/>
          <w:szCs w:val="21"/>
        </w:rPr>
        <w:t>科沃斯机器人所代表的中国创造，也改变着世界对</w:t>
      </w:r>
      <w:r>
        <w:rPr>
          <w:rFonts w:hAnsi="微软雅黑"/>
          <w:sz w:val="21"/>
          <w:szCs w:val="21"/>
        </w:rPr>
        <w:t>“</w:t>
      </w:r>
      <w:r>
        <w:rPr>
          <w:rFonts w:hint="eastAsia" w:hAnsi="微软雅黑"/>
          <w:sz w:val="21"/>
          <w:szCs w:val="21"/>
        </w:rPr>
        <w:t>中国制造</w:t>
      </w:r>
      <w:r>
        <w:rPr>
          <w:rFonts w:hAnsi="微软雅黑"/>
          <w:sz w:val="21"/>
          <w:szCs w:val="21"/>
        </w:rPr>
        <w:t>”</w:t>
      </w:r>
      <w:r>
        <w:rPr>
          <w:rFonts w:hint="eastAsia" w:hAnsi="微软雅黑"/>
          <w:sz w:val="21"/>
          <w:szCs w:val="21"/>
        </w:rPr>
        <w:t>的看法。</w:t>
      </w:r>
      <w:r>
        <w:rPr>
          <w:rFonts w:hAnsi="微软雅黑"/>
          <w:sz w:val="21"/>
          <w:szCs w:val="21"/>
        </w:rPr>
        <w:t>2013</w:t>
      </w:r>
      <w:r>
        <w:rPr>
          <w:rFonts w:hint="eastAsia" w:hAnsi="微软雅黑"/>
          <w:sz w:val="21"/>
          <w:szCs w:val="21"/>
        </w:rPr>
        <w:t>年</w:t>
      </w:r>
      <w:r>
        <w:rPr>
          <w:rFonts w:hAnsi="微软雅黑"/>
          <w:sz w:val="21"/>
          <w:szCs w:val="21"/>
        </w:rPr>
        <w:t>2</w:t>
      </w:r>
      <w:r>
        <w:rPr>
          <w:rFonts w:hint="eastAsia" w:hAnsi="微软雅黑"/>
          <w:sz w:val="21"/>
          <w:szCs w:val="21"/>
        </w:rPr>
        <w:t>月，科沃斯机器人参加芝加哥国际家庭用品博览会</w:t>
      </w:r>
      <w:r>
        <w:rPr>
          <w:rFonts w:hAnsi="微软雅黑"/>
          <w:sz w:val="21"/>
          <w:szCs w:val="21"/>
        </w:rPr>
        <w:t>(IHA)</w:t>
      </w:r>
      <w:r>
        <w:rPr>
          <w:rFonts w:hint="eastAsia" w:hAnsi="微软雅黑"/>
          <w:sz w:val="21"/>
          <w:szCs w:val="21"/>
        </w:rPr>
        <w:t>，并荣获组委会颁发的唯一一项创新大奖。接下来的</w:t>
      </w:r>
      <w:r>
        <w:rPr>
          <w:rFonts w:hAnsi="微软雅黑"/>
          <w:sz w:val="21"/>
          <w:szCs w:val="21"/>
        </w:rPr>
        <w:t>3</w:t>
      </w:r>
      <w:r>
        <w:rPr>
          <w:rFonts w:hint="eastAsia" w:hAnsi="微软雅黑"/>
          <w:sz w:val="21"/>
          <w:szCs w:val="21"/>
        </w:rPr>
        <w:t>月，窗宝</w:t>
      </w:r>
      <w:r>
        <w:rPr>
          <w:rFonts w:hAnsi="微软雅黑"/>
          <w:sz w:val="21"/>
          <w:szCs w:val="21"/>
        </w:rPr>
        <w:t>W730</w:t>
      </w:r>
      <w:r>
        <w:rPr>
          <w:rFonts w:hint="eastAsia" w:hAnsi="微软雅黑"/>
          <w:sz w:val="21"/>
          <w:szCs w:val="21"/>
        </w:rPr>
        <w:t>荣获</w:t>
      </w:r>
      <w:r>
        <w:rPr>
          <w:rFonts w:hAnsi="微软雅黑"/>
          <w:sz w:val="21"/>
          <w:szCs w:val="21"/>
        </w:rPr>
        <w:t>2013</w:t>
      </w:r>
      <w:r>
        <w:rPr>
          <w:rFonts w:hint="eastAsia" w:hAnsi="微软雅黑"/>
          <w:sz w:val="21"/>
          <w:szCs w:val="21"/>
        </w:rPr>
        <w:t>年度中国家电艾普兰</w:t>
      </w:r>
      <w:r>
        <w:rPr>
          <w:rFonts w:hAnsi="微软雅黑"/>
          <w:sz w:val="21"/>
          <w:szCs w:val="21"/>
        </w:rPr>
        <w:t>“</w:t>
      </w:r>
      <w:r>
        <w:rPr>
          <w:rFonts w:hint="eastAsia" w:hAnsi="微软雅黑"/>
          <w:sz w:val="21"/>
          <w:szCs w:val="21"/>
        </w:rPr>
        <w:t>科技创新奖</w:t>
      </w:r>
      <w:r>
        <w:rPr>
          <w:rFonts w:hAnsi="微软雅黑"/>
          <w:sz w:val="21"/>
          <w:szCs w:val="21"/>
        </w:rPr>
        <w:t>”</w:t>
      </w:r>
      <w:r>
        <w:rPr>
          <w:rFonts w:hint="eastAsia" w:hAnsi="微软雅黑"/>
          <w:sz w:val="21"/>
          <w:szCs w:val="21"/>
        </w:rPr>
        <w:t>。同年</w:t>
      </w:r>
      <w:r>
        <w:rPr>
          <w:rFonts w:hAnsi="微软雅黑"/>
          <w:sz w:val="21"/>
          <w:szCs w:val="21"/>
        </w:rPr>
        <w:t>7</w:t>
      </w:r>
      <w:r>
        <w:rPr>
          <w:rFonts w:hint="eastAsia" w:hAnsi="微软雅黑"/>
          <w:sz w:val="21"/>
          <w:szCs w:val="21"/>
        </w:rPr>
        <w:t>月，科沃斯机器人又荣获了美国</w:t>
      </w:r>
      <w:r>
        <w:rPr>
          <w:rFonts w:hAnsi="微软雅黑"/>
          <w:sz w:val="21"/>
          <w:szCs w:val="21"/>
        </w:rPr>
        <w:t>Housewares Executive</w:t>
      </w:r>
      <w:r>
        <w:rPr>
          <w:rFonts w:hint="eastAsia" w:hAnsi="微软雅黑"/>
          <w:sz w:val="21"/>
          <w:szCs w:val="21"/>
        </w:rPr>
        <w:t>颁发的</w:t>
      </w:r>
      <w:r>
        <w:rPr>
          <w:rFonts w:hAnsi="微软雅黑"/>
          <w:sz w:val="21"/>
          <w:szCs w:val="21"/>
        </w:rPr>
        <w:t>“2013</w:t>
      </w:r>
      <w:r>
        <w:rPr>
          <w:rFonts w:hint="eastAsia" w:hAnsi="微软雅黑"/>
          <w:sz w:val="21"/>
          <w:szCs w:val="21"/>
        </w:rPr>
        <w:t>年度家庭服务机器人创新金奖</w:t>
      </w:r>
      <w:r>
        <w:rPr>
          <w:rFonts w:hAnsi="微软雅黑"/>
          <w:sz w:val="21"/>
          <w:szCs w:val="21"/>
        </w:rPr>
        <w:t>”</w:t>
      </w:r>
      <w:r>
        <w:rPr>
          <w:rFonts w:hint="eastAsia" w:hAnsi="微软雅黑"/>
          <w:sz w:val="21"/>
          <w:szCs w:val="21"/>
        </w:rPr>
        <w:t>。</w:t>
      </w:r>
      <w:r>
        <w:rPr>
          <w:rFonts w:hAnsi="微软雅黑"/>
          <w:sz w:val="21"/>
          <w:szCs w:val="21"/>
        </w:rPr>
        <w:t>2014</w:t>
      </w:r>
      <w:r>
        <w:rPr>
          <w:rFonts w:hint="eastAsia" w:hAnsi="微软雅黑"/>
          <w:sz w:val="21"/>
          <w:szCs w:val="21"/>
        </w:rPr>
        <w:t>年</w:t>
      </w:r>
      <w:r>
        <w:rPr>
          <w:rFonts w:hAnsi="微软雅黑"/>
          <w:sz w:val="21"/>
          <w:szCs w:val="21"/>
        </w:rPr>
        <w:t>1</w:t>
      </w:r>
      <w:r>
        <w:rPr>
          <w:rFonts w:hint="eastAsia" w:hAnsi="微软雅黑"/>
          <w:sz w:val="21"/>
          <w:szCs w:val="21"/>
        </w:rPr>
        <w:t>月，拉斯维加斯</w:t>
      </w:r>
      <w:r>
        <w:rPr>
          <w:rFonts w:hAnsi="微软雅黑"/>
          <w:sz w:val="21"/>
          <w:szCs w:val="21"/>
        </w:rPr>
        <w:t>CES</w:t>
      </w:r>
      <w:r>
        <w:rPr>
          <w:rFonts w:hint="eastAsia" w:hAnsi="微软雅黑"/>
          <w:sz w:val="21"/>
          <w:szCs w:val="21"/>
        </w:rPr>
        <w:t>国际消费电子展授予科沃斯</w:t>
      </w:r>
      <w:r>
        <w:rPr>
          <w:rFonts w:hAnsi="微软雅黑"/>
          <w:sz w:val="21"/>
          <w:szCs w:val="21"/>
        </w:rPr>
        <w:t>“</w:t>
      </w:r>
      <w:r>
        <w:rPr>
          <w:rFonts w:hint="eastAsia" w:hAnsi="微软雅黑"/>
          <w:sz w:val="21"/>
          <w:szCs w:val="21"/>
        </w:rPr>
        <w:t>创新设计与工程奖</w:t>
      </w:r>
      <w:r>
        <w:rPr>
          <w:rFonts w:hAnsi="微软雅黑"/>
          <w:sz w:val="21"/>
          <w:szCs w:val="21"/>
        </w:rPr>
        <w:t>”</w:t>
      </w:r>
      <w:r>
        <w:rPr>
          <w:rFonts w:hint="eastAsia" w:hAnsi="微软雅黑"/>
          <w:sz w:val="21"/>
          <w:szCs w:val="21"/>
        </w:rPr>
        <w:t>。这一系列的数据和奖项不仅是对科沃斯机器人创新能力的肯定，也是未来科沃斯人继续坚持创新之路的重要基石。科沃斯机器人作为有机器人参与的生活方式的倡导者和家庭服务机器人的先行者，赢得了国际业界的广泛肯定。</w:t>
      </w:r>
    </w:p>
    <w:p>
      <w:pPr>
        <w:pStyle w:val="15"/>
        <w:rPr>
          <w:rFonts w:hAnsi="微软雅黑"/>
          <w:sz w:val="21"/>
          <w:szCs w:val="21"/>
        </w:rPr>
      </w:pPr>
      <w:r>
        <w:rPr>
          <w:rFonts w:hint="eastAsia" w:hAnsi="微软雅黑"/>
          <w:sz w:val="21"/>
          <w:szCs w:val="21"/>
        </w:rPr>
        <w:t>科沃斯机器人致力于成为国际化的中国企业，采取</w:t>
      </w:r>
      <w:r>
        <w:rPr>
          <w:rFonts w:hAnsi="微软雅黑"/>
          <w:sz w:val="21"/>
          <w:szCs w:val="21"/>
        </w:rPr>
        <w:t>“</w:t>
      </w:r>
      <w:r>
        <w:rPr>
          <w:rFonts w:hint="eastAsia" w:hAnsi="微软雅黑"/>
          <w:sz w:val="21"/>
          <w:szCs w:val="21"/>
        </w:rPr>
        <w:t>先难后易</w:t>
      </w:r>
      <w:r>
        <w:rPr>
          <w:rFonts w:hAnsi="微软雅黑"/>
          <w:sz w:val="21"/>
          <w:szCs w:val="21"/>
        </w:rPr>
        <w:t>”</w:t>
      </w:r>
      <w:r>
        <w:rPr>
          <w:rFonts w:hint="eastAsia" w:hAnsi="微软雅黑"/>
          <w:sz w:val="21"/>
          <w:szCs w:val="21"/>
        </w:rPr>
        <w:t>的国际化策略</w:t>
      </w:r>
      <w:r>
        <w:rPr>
          <w:rFonts w:hAnsi="微软雅黑"/>
          <w:sz w:val="21"/>
          <w:szCs w:val="21"/>
        </w:rPr>
        <w:t>——</w:t>
      </w:r>
      <w:r>
        <w:rPr>
          <w:rFonts w:hint="eastAsia" w:hAnsi="微软雅黑"/>
          <w:sz w:val="21"/>
          <w:szCs w:val="21"/>
        </w:rPr>
        <w:t>即先进入市场成熟、竞争激烈的发达国家的市场，后进入发展中国家市场。目前，科沃斯机器人先后在德国、美国、日本建立了销售子公司，并成功开拓西班牙、瑞士、法国、加拿大、捷克、波兰、德国、伊朗、马来西亚等多个国家和地区的市场。援引自德国</w:t>
      </w:r>
      <w:r>
        <w:rPr>
          <w:rFonts w:hAnsi="微软雅黑"/>
          <w:sz w:val="21"/>
          <w:szCs w:val="21"/>
        </w:rPr>
        <w:t>GFK</w:t>
      </w:r>
      <w:r>
        <w:rPr>
          <w:rFonts w:hint="eastAsia" w:hAnsi="微软雅黑"/>
          <w:sz w:val="21"/>
          <w:szCs w:val="21"/>
        </w:rPr>
        <w:t>的数据，科沃斯机器人在</w:t>
      </w:r>
      <w:r>
        <w:rPr>
          <w:rFonts w:hAnsi="微软雅黑"/>
          <w:sz w:val="21"/>
          <w:szCs w:val="21"/>
        </w:rPr>
        <w:t>2017</w:t>
      </w:r>
      <w:r>
        <w:rPr>
          <w:rFonts w:hint="eastAsia" w:hAnsi="微软雅黑"/>
          <w:sz w:val="21"/>
          <w:szCs w:val="21"/>
        </w:rPr>
        <w:t>年</w:t>
      </w:r>
      <w:r>
        <w:rPr>
          <w:rFonts w:hAnsi="微软雅黑"/>
          <w:sz w:val="21"/>
          <w:szCs w:val="21"/>
        </w:rPr>
        <w:t>6</w:t>
      </w:r>
      <w:r>
        <w:rPr>
          <w:rFonts w:hint="eastAsia" w:hAnsi="微软雅黑"/>
          <w:sz w:val="21"/>
          <w:szCs w:val="21"/>
        </w:rPr>
        <w:t>月成为了德国市场占有率第一的品牌</w:t>
      </w:r>
      <w:r>
        <w:rPr>
          <w:rFonts w:hAnsi="微软雅黑"/>
          <w:sz w:val="21"/>
          <w:szCs w:val="21"/>
        </w:rPr>
        <w:t>,</w:t>
      </w:r>
      <w:r>
        <w:rPr>
          <w:rFonts w:hint="eastAsia" w:hAnsi="微软雅黑"/>
          <w:sz w:val="21"/>
          <w:szCs w:val="21"/>
        </w:rPr>
        <w:t>同时在整个亚太也稳居市场占有率第一位。</w:t>
      </w:r>
    </w:p>
    <w:p>
      <w:pPr>
        <w:rPr>
          <w:rFonts w:ascii="微软雅黑" w:hAnsi="微软雅黑" w:eastAsia="微软雅黑"/>
          <w:szCs w:val="21"/>
        </w:rPr>
      </w:pPr>
      <w:r>
        <w:rPr>
          <w:rFonts w:hint="eastAsia" w:ascii="微软雅黑" w:hAnsi="微软雅黑" w:eastAsia="微软雅黑"/>
          <w:szCs w:val="21"/>
        </w:rPr>
        <w:t>同时科沃斯机器人继续以世界市场作为企业的发展空间，不断地提升着产品的全球竞争力、企业的管理能力和品牌的价值，真正实现让机器人服务全球家庭，做到智生活，享人生。</w:t>
      </w:r>
    </w:p>
    <w:p>
      <w:pPr>
        <w:rPr>
          <w:rFonts w:ascii="微软雅黑" w:hAnsi="微软雅黑" w:eastAsia="微软雅黑"/>
          <w:color w:val="0C0C0C" w:themeColor="text1" w:themeTint="F2"/>
          <w:szCs w:val="21"/>
        </w:rPr>
      </w:pPr>
      <w:r>
        <w:rPr>
          <w:rFonts w:hint="eastAsia" w:ascii="微软雅黑" w:hAnsi="微软雅黑" w:eastAsia="微软雅黑"/>
          <w:color w:val="0C0C0C" w:themeColor="text1" w:themeTint="F2"/>
          <w:szCs w:val="21"/>
        </w:rPr>
        <w:drawing>
          <wp:inline distT="0" distB="0" distL="0" distR="0">
            <wp:extent cx="5274310" cy="307784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078202"/>
                    </a:xfrm>
                    <a:prstGeom prst="rect">
                      <a:avLst/>
                    </a:prstGeom>
                    <a:noFill/>
                    <a:ln>
                      <a:noFill/>
                    </a:ln>
                  </pic:spPr>
                </pic:pic>
              </a:graphicData>
            </a:graphic>
          </wp:inline>
        </w:drawing>
      </w:r>
    </w:p>
    <w:p>
      <w:pPr>
        <w:rPr>
          <w:rFonts w:ascii="微软雅黑" w:hAnsi="微软雅黑" w:eastAsia="微软雅黑"/>
          <w:color w:val="0C0C0C" w:themeColor="text1" w:themeTint="F2"/>
          <w:sz w:val="32"/>
          <w:szCs w:val="32"/>
        </w:rPr>
      </w:pPr>
      <w:r>
        <w:rPr>
          <w:rFonts w:hint="eastAsia" w:ascii="微软雅黑" w:hAnsi="微软雅黑" w:eastAsia="微软雅黑"/>
          <w:color w:val="0C0C0C" w:themeColor="text1" w:themeTint="F2"/>
          <w:sz w:val="32"/>
          <w:szCs w:val="32"/>
        </w:rPr>
        <w:t>招聘岗位：</w:t>
      </w:r>
    </w:p>
    <w:p>
      <w:pPr>
        <w:rPr>
          <w:rFonts w:hint="eastAsia" w:ascii="微软雅黑" w:hAnsi="微软雅黑" w:eastAsia="微软雅黑"/>
          <w:color w:val="0C0C0C" w:themeColor="text1" w:themeTint="F2"/>
          <w:szCs w:val="21"/>
          <w:lang w:eastAsia="zh-CN"/>
        </w:rPr>
      </w:pPr>
      <w:r>
        <w:rPr>
          <w:rFonts w:hint="eastAsia" w:ascii="微软雅黑" w:hAnsi="微软雅黑" w:eastAsia="微软雅黑"/>
          <w:color w:val="0C0C0C" w:themeColor="text1" w:themeTint="F2"/>
          <w:szCs w:val="21"/>
        </w:rPr>
        <w:t>A、</w:t>
      </w:r>
      <w:r>
        <w:rPr>
          <w:rFonts w:hint="eastAsia" w:ascii="微软雅黑" w:hAnsi="微软雅黑" w:eastAsia="微软雅黑"/>
          <w:color w:val="0C0C0C" w:themeColor="text1" w:themeTint="F2"/>
          <w:szCs w:val="21"/>
          <w:lang w:eastAsia="zh-CN"/>
        </w:rPr>
        <w:t>机器人装配</w:t>
      </w:r>
    </w:p>
    <w:p>
      <w:pPr>
        <w:numPr>
          <w:ilvl w:val="0"/>
          <w:numId w:val="1"/>
        </w:numPr>
        <w:rPr>
          <w:sz w:val="24"/>
        </w:rPr>
      </w:pPr>
      <w:r>
        <w:rPr>
          <w:rFonts w:hint="eastAsia"/>
          <w:sz w:val="24"/>
        </w:rPr>
        <w:t>要求：年龄18-35周岁，身体健康，无残疾，无纹身，无不良嗜好，服从安排；</w:t>
      </w:r>
      <w:r>
        <w:rPr>
          <w:rFonts w:hint="eastAsia"/>
          <w:sz w:val="24"/>
          <w:lang w:eastAsia="zh-CN"/>
        </w:rPr>
        <w:t>少数</w:t>
      </w:r>
      <w:r>
        <w:rPr>
          <w:rFonts w:hint="eastAsia"/>
          <w:sz w:val="24"/>
          <w:lang w:val="en-US" w:eastAsia="zh-CN"/>
        </w:rPr>
        <w:t>16周岁以上可以接受</w:t>
      </w:r>
    </w:p>
    <w:p>
      <w:pPr>
        <w:rPr>
          <w:sz w:val="24"/>
        </w:rPr>
      </w:pPr>
      <w:r>
        <w:rPr>
          <w:rFonts w:hint="eastAsia"/>
          <w:sz w:val="24"/>
        </w:rPr>
        <w:t>2、待遇：税前综合月薪</w:t>
      </w:r>
      <w:r>
        <w:rPr>
          <w:rFonts w:hint="eastAsia"/>
          <w:sz w:val="24"/>
          <w:u w:val="single"/>
        </w:rPr>
        <w:t>3</w:t>
      </w:r>
      <w:r>
        <w:rPr>
          <w:sz w:val="24"/>
          <w:u w:val="single"/>
        </w:rPr>
        <w:t>8</w:t>
      </w:r>
      <w:r>
        <w:rPr>
          <w:rFonts w:hint="eastAsia"/>
          <w:sz w:val="24"/>
          <w:u w:val="single"/>
        </w:rPr>
        <w:t>00-</w:t>
      </w:r>
      <w:r>
        <w:rPr>
          <w:sz w:val="24"/>
          <w:u w:val="single"/>
        </w:rPr>
        <w:t>45</w:t>
      </w:r>
      <w:r>
        <w:rPr>
          <w:rFonts w:hint="eastAsia"/>
          <w:sz w:val="24"/>
          <w:u w:val="single"/>
        </w:rPr>
        <w:t>00</w:t>
      </w:r>
      <w:r>
        <w:rPr>
          <w:rFonts w:hint="eastAsia"/>
          <w:sz w:val="24"/>
        </w:rPr>
        <w:t>元左右；</w:t>
      </w:r>
    </w:p>
    <w:p>
      <w:pPr>
        <w:rPr>
          <w:sz w:val="24"/>
        </w:rPr>
      </w:pPr>
      <w:r>
        <w:rPr>
          <w:rFonts w:hint="eastAsia"/>
          <w:sz w:val="24"/>
        </w:rPr>
        <w:t>3、上班时间：常白班，上六休一，空调车间；</w:t>
      </w:r>
    </w:p>
    <w:p>
      <w:pPr>
        <w:rPr>
          <w:sz w:val="24"/>
        </w:rPr>
      </w:pPr>
      <w:r>
        <w:rPr>
          <w:rFonts w:hint="eastAsia"/>
          <w:sz w:val="24"/>
        </w:rPr>
        <w:t>4、其他福利：公司提供工作餐、加班餐，公司提供宿舍（其中管理费80元/月与水电费自理）。</w:t>
      </w:r>
    </w:p>
    <w:p>
      <w:pPr>
        <w:rPr>
          <w:rFonts w:hint="eastAsia" w:eastAsia="微软雅黑"/>
          <w:color w:val="0000FF"/>
          <w:sz w:val="24"/>
          <w:lang w:eastAsia="zh-CN"/>
        </w:rPr>
      </w:pPr>
      <w:r>
        <w:rPr>
          <w:rFonts w:hint="eastAsia" w:ascii="微软雅黑" w:hAnsi="微软雅黑" w:eastAsia="微软雅黑"/>
          <w:color w:val="0000FF"/>
          <w:szCs w:val="21"/>
          <w:lang w:val="en-US" w:eastAsia="zh-CN"/>
        </w:rPr>
        <w:t>B</w:t>
      </w:r>
      <w:r>
        <w:rPr>
          <w:rFonts w:hint="eastAsia" w:ascii="微软雅黑" w:hAnsi="微软雅黑" w:eastAsia="微软雅黑"/>
          <w:color w:val="0000FF"/>
          <w:szCs w:val="21"/>
        </w:rPr>
        <w:t>、</w:t>
      </w:r>
      <w:r>
        <w:rPr>
          <w:rFonts w:hint="eastAsia" w:ascii="微软雅黑" w:hAnsi="微软雅黑" w:eastAsia="微软雅黑"/>
          <w:color w:val="0000FF"/>
          <w:szCs w:val="21"/>
          <w:lang w:eastAsia="zh-CN"/>
        </w:rPr>
        <w:t>装配工程师，要求：大专及本科其他同上</w:t>
      </w:r>
    </w:p>
    <w:p>
      <w:pPr>
        <w:rPr>
          <w:rFonts w:ascii="微软雅黑" w:hAnsi="微软雅黑" w:eastAsia="微软雅黑"/>
          <w:color w:val="0C0C0C" w:themeColor="text1" w:themeTint="F2"/>
          <w:sz w:val="30"/>
          <w:szCs w:val="30"/>
        </w:rPr>
      </w:pPr>
      <w:r>
        <w:rPr>
          <w:rFonts w:hint="eastAsia" w:ascii="微软雅黑" w:hAnsi="微软雅黑" w:eastAsia="微软雅黑"/>
          <w:color w:val="0C0C0C" w:themeColor="text1" w:themeTint="F2"/>
          <w:sz w:val="30"/>
          <w:szCs w:val="30"/>
        </w:rPr>
        <w:t xml:space="preserve">招聘总经理 吴先生 15862381310 </w:t>
      </w:r>
    </w:p>
    <w:p>
      <w:pPr>
        <w:rPr>
          <w:rFonts w:ascii="微软雅黑" w:hAnsi="微软雅黑" w:eastAsia="微软雅黑"/>
          <w:color w:val="0C0C0C" w:themeColor="text1" w:themeTint="F2"/>
          <w:sz w:val="30"/>
          <w:szCs w:val="30"/>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微软雅黑" w:hAnsi="微软雅黑" w:eastAsia="微软雅黑"/>
      </w:rPr>
      <w:t>地址：苏州市吴中区友翔路18号</w:t>
    </w:r>
    <w:r>
      <w:ptab w:relativeTo="margin" w:alignment="center" w:leader="none"/>
    </w:r>
    <w:r>
      <w:rPr>
        <w:rFonts w:ascii="微软雅黑" w:hAnsi="微软雅黑" w:eastAsia="微软雅黑"/>
      </w:rPr>
      <w:ptab w:relativeTo="margin" w:alignment="right" w:leader="none"/>
    </w:r>
    <w:r>
      <w:rPr>
        <w:rFonts w:hint="eastAsia" w:ascii="微软雅黑" w:hAnsi="微软雅黑" w:eastAsia="微软雅黑"/>
      </w:rPr>
      <w:t>官网：</w:t>
    </w:r>
    <w:r>
      <w:fldChar w:fldCharType="begin"/>
    </w:r>
    <w:r>
      <w:instrText xml:space="preserve"> HYPERLINK "http://www.ecovacs.com" </w:instrText>
    </w:r>
    <w:r>
      <w:fldChar w:fldCharType="separate"/>
    </w:r>
    <w:r>
      <w:rPr>
        <w:rStyle w:val="8"/>
        <w:rFonts w:hint="eastAsia" w:ascii="微软雅黑" w:hAnsi="微软雅黑" w:eastAsia="微软雅黑"/>
      </w:rPr>
      <w:t>www.ecovacs.com</w:t>
    </w:r>
    <w:r>
      <w:rPr>
        <w:rStyle w:val="8"/>
        <w:rFonts w:hint="eastAsia" w:ascii="微软雅黑" w:hAnsi="微软雅黑" w:eastAsia="微软雅黑"/>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微软雅黑" w:hAnsi="微软雅黑" w:eastAsia="微软雅黑"/>
      </w:rPr>
    </w:pPr>
    <w:r>
      <w:drawing>
        <wp:anchor distT="1440180" distB="0" distL="114300" distR="114300" simplePos="0" relativeHeight="251658240" behindDoc="0" locked="0" layoutInCell="1" allowOverlap="0">
          <wp:simplePos x="0" y="0"/>
          <wp:positionH relativeFrom="column">
            <wp:posOffset>0</wp:posOffset>
          </wp:positionH>
          <wp:positionV relativeFrom="paragraph">
            <wp:posOffset>2540</wp:posOffset>
          </wp:positionV>
          <wp:extent cx="1440180" cy="284480"/>
          <wp:effectExtent l="0" t="0" r="0" b="19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40000" cy="284400"/>
                  </a:xfrm>
                  <a:prstGeom prst="rect">
                    <a:avLst/>
                  </a:prstGeom>
                  <a:noFill/>
                  <a:ln>
                    <a:noFill/>
                  </a:ln>
                </pic:spPr>
              </pic:pic>
            </a:graphicData>
          </a:graphic>
        </wp:anchor>
      </w:drawing>
    </w:r>
    <w:r>
      <w:ptab w:relativeTo="margin" w:alignment="center" w:leader="none"/>
    </w:r>
    <w:r>
      <w:ptab w:relativeTo="margin" w:alignment="right" w:leader="none"/>
    </w:r>
    <w:r>
      <w:rPr>
        <w:rFonts w:hint="eastAsia" w:ascii="微软雅黑" w:hAnsi="微软雅黑" w:eastAsia="微软雅黑"/>
      </w:rPr>
      <w:t>科沃斯机器人有限公司</w:t>
    </w:r>
  </w:p>
  <w:p>
    <w:pPr>
      <w:pStyle w:val="5"/>
      <w:jc w:val="right"/>
      <w:rPr>
        <w:rFonts w:ascii="微软雅黑" w:hAnsi="微软雅黑" w:eastAsia="微软雅黑"/>
      </w:rPr>
    </w:pPr>
    <w:r>
      <w:rPr>
        <w:rFonts w:hint="eastAsia" w:ascii="微软雅黑" w:hAnsi="微软雅黑" w:eastAsia="微软雅黑"/>
      </w:rPr>
      <w:t xml:space="preserve">                          ECOVACS Robotics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17FDE"/>
    <w:multiLevelType w:val="multilevel"/>
    <w:tmpl w:val="46317FDE"/>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7E12"/>
    <w:rsid w:val="00013CC4"/>
    <w:rsid w:val="000239FE"/>
    <w:rsid w:val="0002592D"/>
    <w:rsid w:val="000276F3"/>
    <w:rsid w:val="000401D7"/>
    <w:rsid w:val="00057637"/>
    <w:rsid w:val="00060F56"/>
    <w:rsid w:val="0007140A"/>
    <w:rsid w:val="00071BB5"/>
    <w:rsid w:val="00073ED4"/>
    <w:rsid w:val="00095A4A"/>
    <w:rsid w:val="00095DCC"/>
    <w:rsid w:val="000A5906"/>
    <w:rsid w:val="000B71DF"/>
    <w:rsid w:val="000C39F0"/>
    <w:rsid w:val="000C7124"/>
    <w:rsid w:val="000D30AF"/>
    <w:rsid w:val="000F29B7"/>
    <w:rsid w:val="000F6B1B"/>
    <w:rsid w:val="00107815"/>
    <w:rsid w:val="001177F1"/>
    <w:rsid w:val="00131FDC"/>
    <w:rsid w:val="00133F68"/>
    <w:rsid w:val="00144707"/>
    <w:rsid w:val="00150CED"/>
    <w:rsid w:val="001541E5"/>
    <w:rsid w:val="00155180"/>
    <w:rsid w:val="001574C6"/>
    <w:rsid w:val="00160B80"/>
    <w:rsid w:val="00181B69"/>
    <w:rsid w:val="001A5CFC"/>
    <w:rsid w:val="001A7F0D"/>
    <w:rsid w:val="001C0FC2"/>
    <w:rsid w:val="001D50CA"/>
    <w:rsid w:val="001E246C"/>
    <w:rsid w:val="001F65C0"/>
    <w:rsid w:val="002127A9"/>
    <w:rsid w:val="00224C67"/>
    <w:rsid w:val="00227E12"/>
    <w:rsid w:val="0023399E"/>
    <w:rsid w:val="002520BF"/>
    <w:rsid w:val="00253AC9"/>
    <w:rsid w:val="00253EB4"/>
    <w:rsid w:val="00254876"/>
    <w:rsid w:val="00266586"/>
    <w:rsid w:val="00275E25"/>
    <w:rsid w:val="002951CF"/>
    <w:rsid w:val="002A2C6D"/>
    <w:rsid w:val="002A4B14"/>
    <w:rsid w:val="002B0521"/>
    <w:rsid w:val="002B1BD7"/>
    <w:rsid w:val="002B2C9A"/>
    <w:rsid w:val="002E4E56"/>
    <w:rsid w:val="00300CE3"/>
    <w:rsid w:val="00303AFC"/>
    <w:rsid w:val="00304E77"/>
    <w:rsid w:val="00327701"/>
    <w:rsid w:val="00333ACF"/>
    <w:rsid w:val="00346273"/>
    <w:rsid w:val="00347AEA"/>
    <w:rsid w:val="00351489"/>
    <w:rsid w:val="003563F1"/>
    <w:rsid w:val="00360DE0"/>
    <w:rsid w:val="003806AC"/>
    <w:rsid w:val="00385FBA"/>
    <w:rsid w:val="003935E1"/>
    <w:rsid w:val="00394C53"/>
    <w:rsid w:val="003C17AA"/>
    <w:rsid w:val="003C22AB"/>
    <w:rsid w:val="003E5195"/>
    <w:rsid w:val="004021D2"/>
    <w:rsid w:val="004161E5"/>
    <w:rsid w:val="0042021D"/>
    <w:rsid w:val="00421F38"/>
    <w:rsid w:val="00435E6B"/>
    <w:rsid w:val="004514AA"/>
    <w:rsid w:val="0048644C"/>
    <w:rsid w:val="00492BF3"/>
    <w:rsid w:val="0049554A"/>
    <w:rsid w:val="0049651C"/>
    <w:rsid w:val="0049790D"/>
    <w:rsid w:val="004A1E41"/>
    <w:rsid w:val="004B5507"/>
    <w:rsid w:val="004C6C93"/>
    <w:rsid w:val="0054049E"/>
    <w:rsid w:val="00557CFD"/>
    <w:rsid w:val="00564872"/>
    <w:rsid w:val="00577E87"/>
    <w:rsid w:val="00586566"/>
    <w:rsid w:val="00595FFB"/>
    <w:rsid w:val="005A4243"/>
    <w:rsid w:val="005B45FD"/>
    <w:rsid w:val="005C78E7"/>
    <w:rsid w:val="005E334A"/>
    <w:rsid w:val="005F450C"/>
    <w:rsid w:val="005F46F1"/>
    <w:rsid w:val="005F4C61"/>
    <w:rsid w:val="00606B3C"/>
    <w:rsid w:val="00622290"/>
    <w:rsid w:val="00622EC2"/>
    <w:rsid w:val="00626E46"/>
    <w:rsid w:val="006308D3"/>
    <w:rsid w:val="00637416"/>
    <w:rsid w:val="006406DB"/>
    <w:rsid w:val="00646CFC"/>
    <w:rsid w:val="0068630C"/>
    <w:rsid w:val="006B23C2"/>
    <w:rsid w:val="006B5AAE"/>
    <w:rsid w:val="006C0014"/>
    <w:rsid w:val="006C23D2"/>
    <w:rsid w:val="006E1C75"/>
    <w:rsid w:val="006E4FD9"/>
    <w:rsid w:val="006F0449"/>
    <w:rsid w:val="007052A7"/>
    <w:rsid w:val="007176E3"/>
    <w:rsid w:val="00731F19"/>
    <w:rsid w:val="007353EE"/>
    <w:rsid w:val="00745F17"/>
    <w:rsid w:val="00746DB5"/>
    <w:rsid w:val="00753549"/>
    <w:rsid w:val="00753804"/>
    <w:rsid w:val="00757999"/>
    <w:rsid w:val="0077171B"/>
    <w:rsid w:val="00777C9A"/>
    <w:rsid w:val="0079555A"/>
    <w:rsid w:val="007A1E6A"/>
    <w:rsid w:val="007B0059"/>
    <w:rsid w:val="007C0235"/>
    <w:rsid w:val="007C5FF6"/>
    <w:rsid w:val="007D448D"/>
    <w:rsid w:val="007F2FEB"/>
    <w:rsid w:val="00813CEB"/>
    <w:rsid w:val="00820AA3"/>
    <w:rsid w:val="00851FB5"/>
    <w:rsid w:val="00856F85"/>
    <w:rsid w:val="008667E5"/>
    <w:rsid w:val="008818B7"/>
    <w:rsid w:val="00885638"/>
    <w:rsid w:val="008A112C"/>
    <w:rsid w:val="008B3DFE"/>
    <w:rsid w:val="008B5D2C"/>
    <w:rsid w:val="008C29C9"/>
    <w:rsid w:val="008C39F8"/>
    <w:rsid w:val="008E0970"/>
    <w:rsid w:val="008F1C12"/>
    <w:rsid w:val="008F737A"/>
    <w:rsid w:val="0091288D"/>
    <w:rsid w:val="00927E6C"/>
    <w:rsid w:val="00942B94"/>
    <w:rsid w:val="009470E2"/>
    <w:rsid w:val="00960F11"/>
    <w:rsid w:val="0098685D"/>
    <w:rsid w:val="00996F5B"/>
    <w:rsid w:val="009C21C9"/>
    <w:rsid w:val="009C5248"/>
    <w:rsid w:val="009E16D4"/>
    <w:rsid w:val="009E5CFA"/>
    <w:rsid w:val="009E7E93"/>
    <w:rsid w:val="009F63FC"/>
    <w:rsid w:val="00A2033D"/>
    <w:rsid w:val="00A425EB"/>
    <w:rsid w:val="00A45598"/>
    <w:rsid w:val="00A640DE"/>
    <w:rsid w:val="00A8254F"/>
    <w:rsid w:val="00A85842"/>
    <w:rsid w:val="00A86095"/>
    <w:rsid w:val="00A96510"/>
    <w:rsid w:val="00AA4228"/>
    <w:rsid w:val="00AC3A54"/>
    <w:rsid w:val="00AD5555"/>
    <w:rsid w:val="00AD79DE"/>
    <w:rsid w:val="00AE222A"/>
    <w:rsid w:val="00AE4A0E"/>
    <w:rsid w:val="00AE4AA0"/>
    <w:rsid w:val="00B1289B"/>
    <w:rsid w:val="00B223BD"/>
    <w:rsid w:val="00B40829"/>
    <w:rsid w:val="00B40CEC"/>
    <w:rsid w:val="00B60FDA"/>
    <w:rsid w:val="00B6346D"/>
    <w:rsid w:val="00B73286"/>
    <w:rsid w:val="00B75D24"/>
    <w:rsid w:val="00B85957"/>
    <w:rsid w:val="00B91A0D"/>
    <w:rsid w:val="00BB2E2F"/>
    <w:rsid w:val="00BB700B"/>
    <w:rsid w:val="00BD52AB"/>
    <w:rsid w:val="00BE2DF2"/>
    <w:rsid w:val="00BE458D"/>
    <w:rsid w:val="00BF09E6"/>
    <w:rsid w:val="00BF1346"/>
    <w:rsid w:val="00BF2B80"/>
    <w:rsid w:val="00BF4CD2"/>
    <w:rsid w:val="00BF5A56"/>
    <w:rsid w:val="00BF6545"/>
    <w:rsid w:val="00C00BC0"/>
    <w:rsid w:val="00C03BC7"/>
    <w:rsid w:val="00C153B5"/>
    <w:rsid w:val="00C15ED9"/>
    <w:rsid w:val="00C251BF"/>
    <w:rsid w:val="00C37795"/>
    <w:rsid w:val="00C4722B"/>
    <w:rsid w:val="00C57CD0"/>
    <w:rsid w:val="00C6516E"/>
    <w:rsid w:val="00C65ECD"/>
    <w:rsid w:val="00C67B7E"/>
    <w:rsid w:val="00C67C17"/>
    <w:rsid w:val="00C77532"/>
    <w:rsid w:val="00C777FF"/>
    <w:rsid w:val="00C92B63"/>
    <w:rsid w:val="00C96B09"/>
    <w:rsid w:val="00CA5B6A"/>
    <w:rsid w:val="00CC1A3A"/>
    <w:rsid w:val="00CE27BC"/>
    <w:rsid w:val="00CE2A3D"/>
    <w:rsid w:val="00CF0960"/>
    <w:rsid w:val="00D11684"/>
    <w:rsid w:val="00D25DDC"/>
    <w:rsid w:val="00D314CC"/>
    <w:rsid w:val="00D54D11"/>
    <w:rsid w:val="00D57447"/>
    <w:rsid w:val="00D66D1D"/>
    <w:rsid w:val="00D740E2"/>
    <w:rsid w:val="00D74B65"/>
    <w:rsid w:val="00D82415"/>
    <w:rsid w:val="00DA06D1"/>
    <w:rsid w:val="00DB21E7"/>
    <w:rsid w:val="00DB3A8F"/>
    <w:rsid w:val="00DB48BF"/>
    <w:rsid w:val="00DC6ACF"/>
    <w:rsid w:val="00DD3476"/>
    <w:rsid w:val="00DD5FB0"/>
    <w:rsid w:val="00DE43E1"/>
    <w:rsid w:val="00DF644A"/>
    <w:rsid w:val="00DF7A7D"/>
    <w:rsid w:val="00DF7D24"/>
    <w:rsid w:val="00E17F25"/>
    <w:rsid w:val="00E31DEC"/>
    <w:rsid w:val="00E35B1A"/>
    <w:rsid w:val="00E36F17"/>
    <w:rsid w:val="00E40A5C"/>
    <w:rsid w:val="00E44B78"/>
    <w:rsid w:val="00E4703E"/>
    <w:rsid w:val="00E807DA"/>
    <w:rsid w:val="00E91712"/>
    <w:rsid w:val="00E968EE"/>
    <w:rsid w:val="00EA3BD9"/>
    <w:rsid w:val="00EB3868"/>
    <w:rsid w:val="00EC3FAA"/>
    <w:rsid w:val="00EC4F1C"/>
    <w:rsid w:val="00ED1FBE"/>
    <w:rsid w:val="00ED684B"/>
    <w:rsid w:val="00EE2774"/>
    <w:rsid w:val="00EE4CB1"/>
    <w:rsid w:val="00EE697D"/>
    <w:rsid w:val="00EE7507"/>
    <w:rsid w:val="00F27B9C"/>
    <w:rsid w:val="00F37027"/>
    <w:rsid w:val="00F4253A"/>
    <w:rsid w:val="00F46B98"/>
    <w:rsid w:val="00F519AD"/>
    <w:rsid w:val="00F67CA5"/>
    <w:rsid w:val="00F76646"/>
    <w:rsid w:val="00F87B9A"/>
    <w:rsid w:val="00F9306C"/>
    <w:rsid w:val="00F96427"/>
    <w:rsid w:val="00FA2EAF"/>
    <w:rsid w:val="00FB4946"/>
    <w:rsid w:val="00FC00EC"/>
    <w:rsid w:val="00FC5DC8"/>
    <w:rsid w:val="00FE4108"/>
    <w:rsid w:val="00FE676D"/>
    <w:rsid w:val="14E34499"/>
    <w:rsid w:val="177738C4"/>
    <w:rsid w:val="32312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iPriority w:val="0"/>
    <w:pPr>
      <w:spacing w:line="360" w:lineRule="auto"/>
      <w:ind w:left="360"/>
    </w:pPr>
    <w:rPr>
      <w:rFonts w:eastAsia="楷体_GB2312"/>
    </w:r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正文文本缩进 Char"/>
    <w:basedOn w:val="7"/>
    <w:link w:val="2"/>
    <w:qFormat/>
    <w:uiPriority w:val="0"/>
    <w:rPr>
      <w:rFonts w:ascii="Times New Roman" w:hAnsi="Times New Roman" w:eastAsia="楷体_GB2312" w:cs="Times New Roman"/>
      <w:szCs w:val="20"/>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ECOVACS</Company>
  <Pages>4</Pages>
  <Words>295</Words>
  <Characters>1682</Characters>
  <Lines>14</Lines>
  <Paragraphs>3</Paragraphs>
  <TotalTime>3</TotalTime>
  <ScaleCrop>false</ScaleCrop>
  <LinksUpToDate>false</LinksUpToDate>
  <CharactersWithSpaces>1974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2016-03-04T06:50:00Z</dcterms:created>
  <dc:creator>Windows 用户</dc:creator>
  <cp:lastModifiedBy>资深人力服务商Service吴</cp:lastModifiedBy>
  <dcterms:modified xsi:type="dcterms:W3CDTF">2018-10-12T01:26:10Z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