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sz w:val="32"/>
          <w:szCs w:val="32"/>
        </w:rPr>
      </w:pPr>
      <w:r>
        <w:rPr>
          <w:rFonts w:hint="eastAsia" w:ascii="黑体" w:hAnsi="宋体" w:eastAsia="黑体" w:cs="宋体"/>
          <w:b/>
          <w:sz w:val="32"/>
          <w:szCs w:val="32"/>
        </w:rPr>
        <w:t>广西培贤国际职业学院互联网营销学院</w:t>
      </w:r>
    </w:p>
    <w:p>
      <w:pPr>
        <w:jc w:val="center"/>
        <w:rPr>
          <w:rFonts w:hint="default" w:ascii="黑体" w:hAnsi="宋体" w:eastAsia="黑体" w:cs="宋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sz w:val="32"/>
          <w:szCs w:val="32"/>
        </w:rPr>
        <w:t>第一届宣传卡片制作大赛</w:t>
      </w:r>
      <w:r>
        <w:rPr>
          <w:rFonts w:hint="eastAsia" w:ascii="黑体" w:hAnsi="宋体" w:eastAsia="黑体" w:cs="宋体"/>
          <w:b/>
          <w:sz w:val="32"/>
          <w:szCs w:val="32"/>
          <w:lang w:val="en-US" w:eastAsia="zh-CN"/>
        </w:rPr>
        <w:t>方案</w:t>
      </w:r>
    </w:p>
    <w:p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一、比赛目的</w:t>
      </w:r>
    </w:p>
    <w:p>
      <w:pPr>
        <w:spacing w:line="440" w:lineRule="exac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为了丰富大学生的校园生活，发挥想象制作能力，提高动手能力、创新能力和实践能力，结合所学的专业知识，增加同学们的动手能力、培养同学们的创新意识；同时提高大家对培贤校园文化的认识。 现结合实际，举行互联网营销学院第一节电子商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务宣传卡片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制作</w:t>
      </w:r>
      <w:r>
        <w:rPr>
          <w:rFonts w:hint="eastAsia" w:ascii="宋体" w:hAnsi="宋体" w:cs="宋体"/>
          <w:sz w:val="28"/>
          <w:szCs w:val="28"/>
        </w:rPr>
        <w:t>比赛。</w:t>
      </w:r>
    </w:p>
    <w:p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二、参赛对象</w:t>
      </w:r>
    </w:p>
    <w:p>
      <w:pPr>
        <w:spacing w:line="440" w:lineRule="exac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广西培贤国际职业学院全体学生</w:t>
      </w:r>
    </w:p>
    <w:p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三、比赛时间</w:t>
      </w:r>
    </w:p>
    <w:p>
      <w:pPr>
        <w:spacing w:line="44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提交作品时间：10月28日-11月15日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作品收集邮箱：</w:t>
      </w:r>
      <w:r>
        <w:fldChar w:fldCharType="begin"/>
      </w:r>
      <w:r>
        <w:instrText xml:space="preserve"> HYPERLINK "mailto:2638678014@qq.com" </w:instrText>
      </w:r>
      <w:r>
        <w:fldChar w:fldCharType="separate"/>
      </w:r>
      <w:r>
        <w:rPr>
          <w:rFonts w:hint="eastAsia" w:ascii="宋体" w:hAnsi="宋体" w:cs="宋体"/>
          <w:sz w:val="28"/>
          <w:szCs w:val="28"/>
        </w:rPr>
        <w:t>2638678014@qq.com</w: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44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文件名以作者“年级+专业班级+姓名+联系方式”</w:t>
      </w:r>
    </w:p>
    <w:p>
      <w:pPr>
        <w:spacing w:line="44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评比时间：2019年11月18日-11月21日</w:t>
      </w:r>
    </w:p>
    <w:p>
      <w:pPr>
        <w:spacing w:line="44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成绩公布： 11月22日</w:t>
      </w:r>
    </w:p>
    <w:p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四、比赛规则</w:t>
      </w:r>
    </w:p>
    <w:p>
      <w:pPr>
        <w:spacing w:line="440" w:lineRule="exac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1.参赛作品要求必须为参赛者本人原创，使用素材需参赛者拥有其版权或使用权，凡有发现他人代做、抄袭使用商品或无授权素材等虚假行为，一律取消参赛资格，将保留追诉的权利。</w:t>
      </w:r>
    </w:p>
    <w:p>
      <w:pPr>
        <w:spacing w:line="440" w:lineRule="exac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2.参赛作品中出现的文字、图像需健康向上，不能出现敏感字词或敏感图像，一经发现直接取消参赛资格。</w:t>
      </w:r>
    </w:p>
    <w:p>
      <w:pPr>
        <w:spacing w:line="440" w:lineRule="exac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3根据赛程要求，于截止时间内上交符合要求的作品完成，实际比赛名单以最后上交作品名单为准。</w:t>
      </w:r>
    </w:p>
    <w:p>
      <w:pPr>
        <w:spacing w:line="440" w:lineRule="exac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4.比赛最后上交的作品应包含两个主题，如仅提交其中一个主题，视为弃权。</w:t>
      </w:r>
    </w:p>
    <w:p>
      <w:pPr>
        <w:spacing w:line="440" w:lineRule="exact"/>
        <w:ind w:firstLine="700" w:firstLineChars="2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5.本次比赛为个人比赛，参赛作品的设计、修改、提交应由参赛者本人独立完成。</w:t>
      </w:r>
    </w:p>
    <w:p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五、比赛内容</w:t>
      </w:r>
    </w:p>
    <w:p>
      <w:pPr>
        <w:spacing w:line="440" w:lineRule="exac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1.参赛选手需提交两份参赛作品，第一份以校园文化为主题进行设计，第二份结合自己的专业特色进行设计，要求主题鲜明有导向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性</w:t>
      </w:r>
      <w:r>
        <w:rPr>
          <w:rFonts w:hint="eastAsia" w:ascii="宋体" w:hAnsi="宋体" w:cs="宋体"/>
          <w:sz w:val="28"/>
          <w:szCs w:val="28"/>
        </w:rPr>
        <w:t>。同一件作品仅能由个人提交，不得出现同个作品多人提交的情况。</w:t>
      </w:r>
    </w:p>
    <w:p>
      <w:pPr>
        <w:spacing w:line="440" w:lineRule="exac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2.作品展现形式可使用包括但不限于Photoshop、手绘等形式展现，参赛选手可以任选一种或多种形式展现自己的作品。</w:t>
      </w:r>
    </w:p>
    <w:p>
      <w:pPr>
        <w:spacing w:line="440" w:lineRule="exac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作品尺寸要求180mm×85mm；作品要求以未合并可见图层的PSD格式上交（手绘形式的需附原始手绘实物或电子档文件），同个主题卡片正反面应放在一个文件中；文件名以作者“年级+专业班级+姓名+联系方式”，并在规定的截止时间内将参赛作品发到以下邮箱：</w:t>
      </w:r>
      <w:r>
        <w:fldChar w:fldCharType="begin"/>
      </w:r>
      <w:r>
        <w:instrText xml:space="preserve"> HYPERLINK "mailto:2638678014@qq.com" </w:instrText>
      </w:r>
      <w:r>
        <w:fldChar w:fldCharType="separate"/>
      </w:r>
      <w:r>
        <w:rPr>
          <w:rFonts w:hint="eastAsia" w:ascii="宋体" w:hAnsi="宋体" w:cs="宋体"/>
          <w:sz w:val="28"/>
          <w:szCs w:val="28"/>
        </w:rPr>
        <w:t>2638678014@qq.com</w: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。 </w:t>
      </w:r>
    </w:p>
    <w:p>
      <w:pPr>
        <w:spacing w:line="440" w:lineRule="exac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4.作品除图片图形外应有少量文字体现作品内容，可以手写或文字添加形式加入。但除特殊设计外，不建议添加大量文字。</w:t>
      </w:r>
    </w:p>
    <w:p>
      <w:pPr>
        <w:spacing w:line="440" w:lineRule="exac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5.作品图片上不得出现参赛者个人信息，参赛稿件不予退还，参赛者需自留底稿。</w:t>
      </w:r>
    </w:p>
    <w:p>
      <w:pPr>
        <w:spacing w:line="440" w:lineRule="exac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6.获奖作品收藏权归学校所有，并有权对作品进行宣传、出版、展示、复制。 </w:t>
      </w:r>
    </w:p>
    <w:p>
      <w:pPr>
        <w:spacing w:line="440" w:lineRule="exac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7.比赛组委会拥有比赛最终解释权，并有权视情况对比赛进行适当调整。</w:t>
      </w:r>
    </w:p>
    <w:p>
      <w:pPr>
        <w:spacing w:line="440" w:lineRule="exact"/>
        <w:ind w:firstLine="700" w:firstLineChars="25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8.作品示例：</w:t>
      </w:r>
    </w:p>
    <w:p>
      <w:pPr>
        <w:spacing w:line="440" w:lineRule="exact"/>
        <w:ind w:firstLine="700" w:firstLineChars="25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76200</wp:posOffset>
            </wp:positionV>
            <wp:extent cx="5116195" cy="2413000"/>
            <wp:effectExtent l="0" t="0" r="8255" b="635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619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8"/>
          <w:szCs w:val="28"/>
        </w:rPr>
        <w:t>（正面）</w:t>
      </w:r>
    </w:p>
    <w:p>
      <w:pPr>
        <w:spacing w:line="440" w:lineRule="exact"/>
        <w:ind w:firstLine="700" w:firstLineChars="25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11430</wp:posOffset>
            </wp:positionV>
            <wp:extent cx="5267960" cy="2454275"/>
            <wp:effectExtent l="0" t="0" r="8890" b="317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8"/>
          <w:szCs w:val="28"/>
        </w:rPr>
        <w:t>（背面）</w:t>
      </w: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六、评委组</w:t>
      </w:r>
    </w:p>
    <w:p>
      <w:pPr>
        <w:spacing w:line="440" w:lineRule="exact"/>
        <w:ind w:firstLine="700" w:firstLineChars="2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黄吉萍、王雨恒、陆燕清、黄猛、陈蓝千欣、潘小英</w:t>
      </w:r>
    </w:p>
    <w:p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七、评分规则</w:t>
      </w:r>
    </w:p>
    <w:tbl>
      <w:tblPr>
        <w:tblStyle w:val="7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6804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6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</w:t>
            </w:r>
          </w:p>
        </w:tc>
        <w:tc>
          <w:tcPr>
            <w:tcW w:w="6804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评分细则</w:t>
            </w:r>
          </w:p>
        </w:tc>
        <w:tc>
          <w:tcPr>
            <w:tcW w:w="1370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6" w:type="dxa"/>
            <w:vMerge w:val="restart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尺寸格式</w:t>
            </w:r>
          </w:p>
        </w:tc>
        <w:tc>
          <w:tcPr>
            <w:tcW w:w="680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尺寸精准，图片没有压缩变形</w:t>
            </w:r>
          </w:p>
        </w:tc>
        <w:tc>
          <w:tcPr>
            <w:tcW w:w="137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6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80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以PDS格式提交，未合并可见图层，可清晰看到设计工作</w:t>
            </w:r>
          </w:p>
        </w:tc>
        <w:tc>
          <w:tcPr>
            <w:tcW w:w="1370" w:type="dxa"/>
          </w:tcPr>
          <w:p>
            <w:pPr>
              <w:spacing w:line="6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6" w:type="dxa"/>
            <w:vMerge w:val="restart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内容</w:t>
            </w:r>
          </w:p>
        </w:tc>
        <w:tc>
          <w:tcPr>
            <w:tcW w:w="680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内容设计紧扣主题</w:t>
            </w:r>
          </w:p>
        </w:tc>
        <w:tc>
          <w:tcPr>
            <w:tcW w:w="137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6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80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设计清晰合理，具有美感</w:t>
            </w:r>
          </w:p>
        </w:tc>
        <w:tc>
          <w:tcPr>
            <w:tcW w:w="137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6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80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卡片内容积极向上，未出现敏感字词或错误图片</w:t>
            </w:r>
          </w:p>
        </w:tc>
        <w:tc>
          <w:tcPr>
            <w:tcW w:w="137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6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80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卡片设计新颖，有吸引力</w:t>
            </w:r>
          </w:p>
        </w:tc>
        <w:tc>
          <w:tcPr>
            <w:tcW w:w="137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6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80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文字与图片搭配合理</w:t>
            </w:r>
          </w:p>
        </w:tc>
        <w:tc>
          <w:tcPr>
            <w:tcW w:w="137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6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80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作品体现了对校园文化、专业特色的宣传、营销，具备文化推送的功能</w:t>
            </w:r>
          </w:p>
        </w:tc>
        <w:tc>
          <w:tcPr>
            <w:tcW w:w="1370" w:type="dxa"/>
          </w:tcPr>
          <w:p>
            <w:pPr>
              <w:spacing w:line="6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61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合计</w:t>
            </w:r>
          </w:p>
        </w:tc>
        <w:tc>
          <w:tcPr>
            <w:tcW w:w="1370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100</w:t>
            </w:r>
          </w:p>
        </w:tc>
      </w:tr>
    </w:tbl>
    <w:p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八、联系方式</w:t>
      </w:r>
    </w:p>
    <w:p>
      <w:pPr>
        <w:spacing w:line="440" w:lineRule="exac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联系人：王雨恒老师 QQ: 3480966232</w:t>
      </w:r>
    </w:p>
    <w:p>
      <w:pPr>
        <w:spacing w:line="440" w:lineRule="exact"/>
        <w:ind w:firstLine="1820" w:firstLineChars="6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陈蓝千欣老师 QQ:1049920272</w:t>
      </w:r>
    </w:p>
    <w:p>
      <w:pPr>
        <w:spacing w:line="440" w:lineRule="exact"/>
        <w:ind w:firstLine="1820" w:firstLineChars="6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办公室：二号教学楼420、421</w:t>
      </w:r>
    </w:p>
    <w:p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九、奖项设定</w:t>
      </w:r>
    </w:p>
    <w:tbl>
      <w:tblPr>
        <w:tblStyle w:val="7"/>
        <w:tblW w:w="6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5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奖项设置</w:t>
            </w:r>
          </w:p>
        </w:tc>
        <w:tc>
          <w:tcPr>
            <w:tcW w:w="3175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5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一等奖2组</w:t>
            </w:r>
          </w:p>
        </w:tc>
        <w:tc>
          <w:tcPr>
            <w:tcW w:w="3175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奖品+获奖证书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5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二等奖3组</w:t>
            </w:r>
          </w:p>
        </w:tc>
        <w:tc>
          <w:tcPr>
            <w:tcW w:w="3175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奖品+获奖证书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5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三等奖4组</w:t>
            </w:r>
          </w:p>
        </w:tc>
        <w:tc>
          <w:tcPr>
            <w:tcW w:w="3175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奖品+获奖证书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5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优秀奖6名</w:t>
            </w:r>
          </w:p>
        </w:tc>
        <w:tc>
          <w:tcPr>
            <w:tcW w:w="3175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奖品+获奖证书</w:t>
            </w:r>
          </w:p>
        </w:tc>
      </w:tr>
    </w:tbl>
    <w:p>
      <w:p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480" w:lineRule="exact"/>
        <w:rPr>
          <w:rFonts w:ascii="宋体" w:hAnsi="宋体" w:cs="宋体"/>
          <w:bCs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790"/>
    <w:rsid w:val="00054B4B"/>
    <w:rsid w:val="000F484E"/>
    <w:rsid w:val="001370FF"/>
    <w:rsid w:val="00290986"/>
    <w:rsid w:val="004E43EE"/>
    <w:rsid w:val="004F500E"/>
    <w:rsid w:val="0050440C"/>
    <w:rsid w:val="00522E60"/>
    <w:rsid w:val="0061467E"/>
    <w:rsid w:val="006802D1"/>
    <w:rsid w:val="00840259"/>
    <w:rsid w:val="00887076"/>
    <w:rsid w:val="009530A6"/>
    <w:rsid w:val="00A312D3"/>
    <w:rsid w:val="00A85429"/>
    <w:rsid w:val="00C00035"/>
    <w:rsid w:val="00C80917"/>
    <w:rsid w:val="00E47790"/>
    <w:rsid w:val="00F349AE"/>
    <w:rsid w:val="0C770AF4"/>
    <w:rsid w:val="0E5F11D6"/>
    <w:rsid w:val="219742C4"/>
    <w:rsid w:val="24763759"/>
    <w:rsid w:val="26AA1EBE"/>
    <w:rsid w:val="2E343455"/>
    <w:rsid w:val="43CD2A86"/>
    <w:rsid w:val="4E225416"/>
    <w:rsid w:val="50E470B7"/>
    <w:rsid w:val="54C125F6"/>
    <w:rsid w:val="5EFF025B"/>
    <w:rsid w:val="5F7B63A3"/>
    <w:rsid w:val="6B283BD1"/>
    <w:rsid w:val="7BDE1F72"/>
    <w:rsid w:val="7C82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cs="Times New Roman"/>
      <w:sz w:val="18"/>
      <w:szCs w:val="18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257</Words>
  <Characters>1465</Characters>
  <Lines>12</Lines>
  <Paragraphs>3</Paragraphs>
  <TotalTime>8</TotalTime>
  <ScaleCrop>false</ScaleCrop>
  <LinksUpToDate>false</LinksUpToDate>
  <CharactersWithSpaces>1719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2019-09-18T14:15:00Z</dcterms:created>
  <dc:creator>JYHD</dc:creator>
  <cp:lastModifiedBy>Lzhen</cp:lastModifiedBy>
  <cp:lastPrinted>2019-10-25T07:35:00Z</cp:lastPrinted>
  <dcterms:modified xsi:type="dcterms:W3CDTF">2019-10-31T06:58:43Z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