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9051">
      <w:pPr>
        <w:jc w:val="center"/>
        <w:rPr>
          <w:rFonts w:hint="eastAsia"/>
          <w:b/>
          <w:bCs/>
          <w:sz w:val="30"/>
          <w:szCs w:val="30"/>
          <w:lang w:val="en-US" w:eastAsia="zh-CN"/>
        </w:rPr>
      </w:pPr>
      <w:r>
        <w:rPr>
          <w:rFonts w:hint="eastAsia"/>
          <w:b/>
          <w:bCs/>
          <w:sz w:val="30"/>
          <w:szCs w:val="30"/>
          <w:lang w:val="en-US" w:eastAsia="zh-CN"/>
        </w:rPr>
        <w:t>广西培贤国际职业学院</w:t>
      </w:r>
    </w:p>
    <w:p w14:paraId="1E79BAC0">
      <w:pPr>
        <w:jc w:val="center"/>
        <w:rPr>
          <w:rFonts w:hint="eastAsia"/>
          <w:b/>
          <w:bCs/>
          <w:sz w:val="30"/>
          <w:szCs w:val="30"/>
          <w:lang w:val="en-US" w:eastAsia="zh-CN"/>
        </w:rPr>
      </w:pPr>
      <w:r>
        <w:rPr>
          <w:rFonts w:hint="eastAsia"/>
          <w:b/>
          <w:bCs/>
          <w:sz w:val="30"/>
          <w:szCs w:val="30"/>
          <w:lang w:val="en-US" w:eastAsia="zh-CN"/>
        </w:rPr>
        <w:t>2024年成人高等学历继续教育（函授）招生简章</w:t>
      </w:r>
    </w:p>
    <w:p w14:paraId="160C0F9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西培贤国际职业学院是广西壮族自治区人民政府批准成立，国家教育部备案的具有独立颁发国家承认学历文凭资格的全日制普通高等职业院校，学校占地面积800亩，是一所“中西合璧、现代典雅、科学合理、环境优美”的新校园。</w:t>
      </w:r>
    </w:p>
    <w:p w14:paraId="53949BB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学校设有互联网营销学院、康养护理学院、艺术工程学院、财经管理学院、外国语学院、国际学院、军人教育学院，马克思主义学院八个二级学院。开设有国际商务、酒店管理与数字化运营、工程造价、播音与主持等28个热门专业，覆盖工学、管理、金融、艺术、康养等学科。</w:t>
      </w:r>
      <w:r>
        <w:rPr>
          <w:rFonts w:hint="eastAsia" w:ascii="仿宋" w:hAnsi="仿宋" w:eastAsia="仿宋" w:cs="仿宋"/>
          <w:sz w:val="28"/>
          <w:szCs w:val="28"/>
        </w:rPr>
        <w:t>学校一贯重视师资队伍建设，逐渐形成了一支师德高尚、专兼职人员结合、业务素质精良的师资队伍。</w:t>
      </w:r>
      <w:r>
        <w:rPr>
          <w:rFonts w:hint="eastAsia" w:ascii="仿宋" w:hAnsi="仿宋" w:eastAsia="仿宋" w:cs="仿宋"/>
          <w:sz w:val="28"/>
          <w:szCs w:val="28"/>
          <w:lang w:val="en-US" w:eastAsia="zh-CN"/>
        </w:rPr>
        <w:t>学校本部教职工690人，其中专任教师474人，行政教师89人，在籍学生数为11501人。</w:t>
      </w:r>
    </w:p>
    <w:p w14:paraId="0F96A26D">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报考条件</w:t>
      </w:r>
    </w:p>
    <w:p w14:paraId="5CCB8EC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（一）符合下列条件的中国公民可以报名。</w:t>
      </w:r>
    </w:p>
    <w:p w14:paraId="25727DB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1.遵守中华人民共和国宪法和法律。</w:t>
      </w:r>
    </w:p>
    <w:p w14:paraId="2CC1170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2.国家承认学历的各类高、中等学校在校生以外的从业人员和社会其他人员。</w:t>
      </w:r>
    </w:p>
    <w:p w14:paraId="16E7EED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3.身体健康，生活能自理，不影响所报专业学习。</w:t>
      </w:r>
    </w:p>
    <w:p w14:paraId="1DE7CEF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4.广西籍公民或持有广西公安部门签发的有效期内的卡片式居住证的非广西籍公民，2024年8月31日前年满18周岁。</w:t>
      </w:r>
    </w:p>
    <w:p w14:paraId="185085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5.报考高起专的考生除满足上述1-4点条件外，还应高级中等教育学校毕业或者具有同等学力。</w:t>
      </w:r>
    </w:p>
    <w:p w14:paraId="5242015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持广西壮族自治区公安机关填发的《港澳居民来往内地通行证》或《港澳居民居住证》《台湾居民来往大陆通行证》《外国人永久居留身份证》，在广西定居并符合上述报名条件的港澳居民、台湾居民或外国侨民可以报名。</w:t>
      </w:r>
    </w:p>
    <w:p w14:paraId="7FA88A78">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学习方式</w:t>
      </w:r>
    </w:p>
    <w:p w14:paraId="3438AB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函授教学主要以有计划、有组织、有指导的自学为主，并组织系统的集中面授，函授教学的主要环节有：辅导答疑、作业、试验、考试。每学年安排两到三次左右为期10天或半个月的集中面授，面授时间一般为寒暑。</w:t>
      </w:r>
    </w:p>
    <w:p w14:paraId="27EE8747">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报名时间</w:t>
      </w:r>
    </w:p>
    <w:p w14:paraId="6B98F74F">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rPr>
      </w:pPr>
      <w:r>
        <w:rPr>
          <w:rFonts w:hint="eastAsia" w:ascii="仿宋" w:hAnsi="仿宋" w:eastAsia="仿宋" w:cs="仿宋"/>
          <w:b w:val="0"/>
          <w:bCs w:val="0"/>
          <w:i w:val="0"/>
          <w:iCs w:val="0"/>
          <w:caps w:val="0"/>
          <w:color w:val="auto"/>
          <w:spacing w:val="30"/>
          <w:sz w:val="28"/>
          <w:szCs w:val="28"/>
          <w:u w:val="none"/>
          <w:shd w:val="clear" w:fill="FFFFFF"/>
        </w:rPr>
        <w:t>第一阶段：</w:t>
      </w:r>
      <w:r>
        <w:rPr>
          <w:rStyle w:val="5"/>
          <w:rFonts w:hint="eastAsia" w:ascii="仿宋" w:hAnsi="仿宋" w:eastAsia="仿宋" w:cs="仿宋"/>
          <w:b w:val="0"/>
          <w:bCs w:val="0"/>
          <w:i w:val="0"/>
          <w:iCs w:val="0"/>
          <w:caps w:val="0"/>
          <w:color w:val="auto"/>
          <w:spacing w:val="30"/>
          <w:sz w:val="28"/>
          <w:szCs w:val="28"/>
          <w:u w:val="none"/>
          <w:shd w:val="clear" w:fill="FFFFFF"/>
        </w:rPr>
        <w:t>8月29日9:00至9月2日17:00，为考生报名及提交审核材料时段。考生须在网上报名系统完成注册、选择报考类型（统考报名或免试报名）、如实填写个人基本信息、填报志愿、确认报名信息、根据系统提示进行线上或线下审核（若系统无此提示要求，则此步省略）等流程，直至系统显示第一阶段报名成功，逾期不予办理。</w:t>
      </w:r>
    </w:p>
    <w:p w14:paraId="7742BCAB">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rPr>
      </w:pPr>
      <w:r>
        <w:rPr>
          <w:rStyle w:val="5"/>
          <w:rFonts w:hint="eastAsia" w:ascii="仿宋" w:hAnsi="仿宋" w:eastAsia="仿宋" w:cs="仿宋"/>
          <w:b w:val="0"/>
          <w:bCs w:val="0"/>
          <w:i w:val="0"/>
          <w:iCs w:val="0"/>
          <w:caps w:val="0"/>
          <w:color w:val="auto"/>
          <w:spacing w:val="30"/>
          <w:sz w:val="28"/>
          <w:szCs w:val="28"/>
          <w:u w:val="none"/>
          <w:shd w:val="clear" w:fill="FFFFFF"/>
        </w:rPr>
        <w:t>9月2日17:00至3日17:00，为补充审核时段。仅针对已完成报名信息填报且提交的佐证材料未通过审核的考生、已提交佐证材料且待审核的考生开放报名系统。</w:t>
      </w:r>
    </w:p>
    <w:p w14:paraId="730A700A">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rPr>
      </w:pPr>
      <w:r>
        <w:rPr>
          <w:rFonts w:hint="eastAsia" w:ascii="仿宋" w:hAnsi="仿宋" w:eastAsia="仿宋" w:cs="仿宋"/>
          <w:b w:val="0"/>
          <w:bCs w:val="0"/>
          <w:i w:val="0"/>
          <w:iCs w:val="0"/>
          <w:caps w:val="0"/>
          <w:color w:val="auto"/>
          <w:spacing w:val="30"/>
          <w:sz w:val="28"/>
          <w:szCs w:val="28"/>
          <w:u w:val="none"/>
          <w:shd w:val="clear" w:fill="FFFFFF"/>
        </w:rPr>
        <w:t>第二阶段：</w:t>
      </w:r>
      <w:r>
        <w:rPr>
          <w:rStyle w:val="5"/>
          <w:rFonts w:hint="eastAsia" w:ascii="仿宋" w:hAnsi="仿宋" w:eastAsia="仿宋" w:cs="仿宋"/>
          <w:b w:val="0"/>
          <w:bCs w:val="0"/>
          <w:i w:val="0"/>
          <w:iCs w:val="0"/>
          <w:caps w:val="0"/>
          <w:color w:val="auto"/>
          <w:spacing w:val="30"/>
          <w:sz w:val="28"/>
          <w:szCs w:val="28"/>
          <w:u w:val="none"/>
          <w:shd w:val="clear" w:fill="FFFFFF"/>
        </w:rPr>
        <w:t>9月4日9:00至9月5日17:00，为考生选择考区和网上缴费阶段。通过第一阶段报名成功的考生须登录网上报名系统进行考区选择和网上缴费，逾期不予办理。</w:t>
      </w:r>
    </w:p>
    <w:p w14:paraId="741F8E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仿宋" w:hAnsi="仿宋" w:eastAsia="仿宋" w:cs="仿宋"/>
          <w:b/>
          <w:bCs/>
          <w:i w:val="0"/>
          <w:iCs w:val="0"/>
          <w:caps w:val="0"/>
          <w:color w:val="auto"/>
          <w:spacing w:val="30"/>
          <w:sz w:val="28"/>
          <w:szCs w:val="28"/>
          <w:u w:val="none"/>
          <w:shd w:val="clear" w:fill="FFFFFF"/>
          <w:lang w:val="en-US" w:eastAsia="zh-CN"/>
        </w:rPr>
      </w:pPr>
      <w:r>
        <w:rPr>
          <w:rStyle w:val="5"/>
          <w:rFonts w:hint="eastAsia" w:ascii="仿宋" w:hAnsi="仿宋" w:eastAsia="仿宋" w:cs="仿宋"/>
          <w:b/>
          <w:bCs/>
          <w:i w:val="0"/>
          <w:iCs w:val="0"/>
          <w:caps w:val="0"/>
          <w:color w:val="auto"/>
          <w:spacing w:val="30"/>
          <w:sz w:val="28"/>
          <w:szCs w:val="28"/>
          <w:u w:val="none"/>
          <w:shd w:val="clear" w:fill="FFFFFF"/>
          <w:lang w:val="en-US" w:eastAsia="zh-CN"/>
        </w:rPr>
        <w:t>报名方式</w:t>
      </w:r>
    </w:p>
    <w:p w14:paraId="2CE1EF96">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1.电脑端报名。</w:t>
      </w:r>
    </w:p>
    <w:p w14:paraId="224A1210">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“广西招生考试院”网站（https://www.gxeea.cn/）为2024年广西成人高考唯一指定的报名网站。考生登录网站点击“系统导航→考试报名→广西成人高考网上报名系统”（以下简称网上报名系统）进行报名。</w:t>
      </w:r>
    </w:p>
    <w:p w14:paraId="4CED1B3D">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2.手机端报名。</w:t>
      </w:r>
    </w:p>
    <w:p w14:paraId="14F2D793">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考生使用手机登录“广西成考”APP进行报名。手机扫描网上报名系统登录页面的“广西成考”APP二维码，下载安装“广西成考”APP（考生请根据实际情况选择Android或IOS下载二维码）</w:t>
      </w:r>
    </w:p>
    <w:p w14:paraId="6A6DD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仿宋" w:hAnsi="仿宋" w:eastAsia="仿宋" w:cs="仿宋"/>
          <w:b/>
          <w:bCs/>
          <w:i w:val="0"/>
          <w:iCs w:val="0"/>
          <w:caps w:val="0"/>
          <w:color w:val="auto"/>
          <w:spacing w:val="30"/>
          <w:sz w:val="28"/>
          <w:szCs w:val="28"/>
          <w:u w:val="none"/>
          <w:shd w:val="clear" w:fill="FFFFFF"/>
          <w:lang w:val="en-US" w:eastAsia="zh-CN"/>
        </w:rPr>
      </w:pPr>
      <w:r>
        <w:rPr>
          <w:rStyle w:val="5"/>
          <w:rFonts w:hint="eastAsia" w:ascii="仿宋" w:hAnsi="仿宋" w:eastAsia="仿宋" w:cs="仿宋"/>
          <w:b/>
          <w:bCs/>
          <w:i w:val="0"/>
          <w:iCs w:val="0"/>
          <w:caps w:val="0"/>
          <w:color w:val="auto"/>
          <w:spacing w:val="30"/>
          <w:sz w:val="28"/>
          <w:szCs w:val="28"/>
          <w:u w:val="none"/>
          <w:shd w:val="clear" w:fill="FFFFFF"/>
          <w:lang w:val="en-US" w:eastAsia="zh-CN"/>
        </w:rPr>
        <w:t>高中起点升专科考试时间表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A1D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D490ED">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时间/日期</w:t>
            </w:r>
          </w:p>
        </w:tc>
        <w:tc>
          <w:tcPr>
            <w:tcW w:w="2841" w:type="dxa"/>
          </w:tcPr>
          <w:p w14:paraId="71314033">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10月19日</w:t>
            </w:r>
          </w:p>
        </w:tc>
        <w:tc>
          <w:tcPr>
            <w:tcW w:w="2841" w:type="dxa"/>
          </w:tcPr>
          <w:p w14:paraId="0CF46990">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10月20日</w:t>
            </w:r>
          </w:p>
        </w:tc>
      </w:tr>
      <w:tr w14:paraId="67D7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8D3D6E">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9：00-11:00</w:t>
            </w:r>
          </w:p>
        </w:tc>
        <w:tc>
          <w:tcPr>
            <w:tcW w:w="2841" w:type="dxa"/>
          </w:tcPr>
          <w:p w14:paraId="7639DBF0">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语文</w:t>
            </w:r>
          </w:p>
        </w:tc>
        <w:tc>
          <w:tcPr>
            <w:tcW w:w="2841" w:type="dxa"/>
          </w:tcPr>
          <w:p w14:paraId="263B675A">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英语</w:t>
            </w:r>
          </w:p>
        </w:tc>
      </w:tr>
      <w:tr w14:paraId="1AE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B8DBE53">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14:30-16:30</w:t>
            </w:r>
          </w:p>
        </w:tc>
        <w:tc>
          <w:tcPr>
            <w:tcW w:w="2841" w:type="dxa"/>
          </w:tcPr>
          <w:p w14:paraId="3BBFFC67">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数学（文科）</w:t>
            </w:r>
          </w:p>
          <w:p w14:paraId="6D0E2F19">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数学（理科）</w:t>
            </w:r>
          </w:p>
        </w:tc>
        <w:tc>
          <w:tcPr>
            <w:tcW w:w="2841" w:type="dxa"/>
          </w:tcPr>
          <w:p w14:paraId="551E3E12">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p>
        </w:tc>
      </w:tr>
    </w:tbl>
    <w:p w14:paraId="73FE35C4">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p>
    <w:p w14:paraId="45288BA2">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每门科目考试时长为120分钟，每科试题满分均为150分。</w:t>
      </w:r>
    </w:p>
    <w:p w14:paraId="0736E3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仿宋" w:hAnsi="仿宋" w:eastAsia="仿宋" w:cs="仿宋"/>
          <w:b/>
          <w:bCs/>
          <w:i w:val="0"/>
          <w:iCs w:val="0"/>
          <w:caps w:val="0"/>
          <w:color w:val="auto"/>
          <w:spacing w:val="30"/>
          <w:sz w:val="28"/>
          <w:szCs w:val="28"/>
          <w:u w:val="none"/>
          <w:shd w:val="clear" w:fill="FFFFFF"/>
          <w:lang w:val="en-US" w:eastAsia="zh-CN"/>
        </w:rPr>
      </w:pPr>
      <w:r>
        <w:rPr>
          <w:rStyle w:val="5"/>
          <w:rFonts w:hint="eastAsia" w:ascii="仿宋" w:hAnsi="仿宋" w:eastAsia="仿宋" w:cs="仿宋"/>
          <w:b/>
          <w:bCs/>
          <w:i w:val="0"/>
          <w:iCs w:val="0"/>
          <w:caps w:val="0"/>
          <w:color w:val="auto"/>
          <w:spacing w:val="30"/>
          <w:sz w:val="28"/>
          <w:szCs w:val="28"/>
          <w:u w:val="none"/>
          <w:shd w:val="clear" w:fill="FFFFFF"/>
          <w:lang w:val="en-US" w:eastAsia="zh-CN"/>
        </w:rPr>
        <w:t>广西培贤国际职业学院招生专业</w:t>
      </w:r>
    </w:p>
    <w:tbl>
      <w:tblPr>
        <w:tblStyle w:val="3"/>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3051"/>
        <w:gridCol w:w="1917"/>
        <w:gridCol w:w="1933"/>
      </w:tblGrid>
      <w:tr w14:paraId="479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Pr>
          <w:p w14:paraId="45765A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报考层次</w:t>
            </w:r>
          </w:p>
        </w:tc>
        <w:tc>
          <w:tcPr>
            <w:tcW w:w="3051" w:type="dxa"/>
          </w:tcPr>
          <w:p w14:paraId="1BAC4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专业</w:t>
            </w:r>
          </w:p>
        </w:tc>
        <w:tc>
          <w:tcPr>
            <w:tcW w:w="1917" w:type="dxa"/>
          </w:tcPr>
          <w:p w14:paraId="7E100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学制</w:t>
            </w:r>
          </w:p>
        </w:tc>
        <w:tc>
          <w:tcPr>
            <w:tcW w:w="1933" w:type="dxa"/>
          </w:tcPr>
          <w:p w14:paraId="7D69BF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学费</w:t>
            </w:r>
          </w:p>
        </w:tc>
      </w:tr>
      <w:tr w14:paraId="0187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Pr>
          <w:p w14:paraId="0DC5B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高起专</w:t>
            </w:r>
          </w:p>
        </w:tc>
        <w:tc>
          <w:tcPr>
            <w:tcW w:w="3051" w:type="dxa"/>
          </w:tcPr>
          <w:p w14:paraId="1BC1A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高速铁路客运服务</w:t>
            </w:r>
          </w:p>
        </w:tc>
        <w:tc>
          <w:tcPr>
            <w:tcW w:w="1917" w:type="dxa"/>
          </w:tcPr>
          <w:p w14:paraId="51F96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2.5年</w:t>
            </w:r>
          </w:p>
        </w:tc>
        <w:tc>
          <w:tcPr>
            <w:tcW w:w="1933" w:type="dxa"/>
          </w:tcPr>
          <w:p w14:paraId="46E49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val="0"/>
                <w:bCs w:val="0"/>
                <w:i w:val="0"/>
                <w:iCs w:val="0"/>
                <w:caps w:val="0"/>
                <w:color w:val="auto"/>
                <w:spacing w:val="30"/>
                <w:sz w:val="28"/>
                <w:szCs w:val="28"/>
                <w:u w:val="none"/>
                <w:shd w:val="clear" w:fill="FFFFFF"/>
                <w:lang w:val="en-US" w:eastAsia="zh-CN"/>
              </w:rPr>
            </w:pPr>
            <w:r>
              <w:rPr>
                <w:rStyle w:val="5"/>
                <w:rFonts w:hint="eastAsia" w:ascii="仿宋" w:hAnsi="仿宋" w:eastAsia="仿宋" w:cs="仿宋"/>
                <w:b w:val="0"/>
                <w:bCs w:val="0"/>
                <w:i w:val="0"/>
                <w:iCs w:val="0"/>
                <w:caps w:val="0"/>
                <w:color w:val="auto"/>
                <w:spacing w:val="30"/>
                <w:sz w:val="28"/>
                <w:szCs w:val="28"/>
                <w:u w:val="none"/>
                <w:shd w:val="clear" w:fill="FFFFFF"/>
                <w:lang w:val="en-US" w:eastAsia="zh-CN"/>
              </w:rPr>
              <w:t>4320元</w:t>
            </w:r>
          </w:p>
        </w:tc>
      </w:tr>
    </w:tbl>
    <w:p w14:paraId="44A236C7">
      <w:pPr>
        <w:keepNext w:val="0"/>
        <w:keepLines w:val="0"/>
        <w:pageBreakBefore w:val="0"/>
        <w:widowControl w:val="0"/>
        <w:kinsoku/>
        <w:wordWrap/>
        <w:overflowPunct/>
        <w:topLinePunct w:val="0"/>
        <w:autoSpaceDE/>
        <w:autoSpaceDN/>
        <w:bidi w:val="0"/>
        <w:adjustRightInd/>
        <w:snapToGrid/>
        <w:spacing w:line="400" w:lineRule="exact"/>
        <w:textAlignment w:val="auto"/>
        <w:rPr>
          <w:rStyle w:val="5"/>
          <w:rFonts w:hint="eastAsia" w:ascii="仿宋" w:hAnsi="仿宋" w:eastAsia="仿宋" w:cs="仿宋"/>
          <w:b w:val="0"/>
          <w:bCs w:val="0"/>
          <w:i w:val="0"/>
          <w:iCs w:val="0"/>
          <w:caps w:val="0"/>
          <w:color w:val="auto"/>
          <w:spacing w:val="30"/>
          <w:sz w:val="28"/>
          <w:szCs w:val="28"/>
          <w:u w:val="none"/>
          <w:shd w:val="clear" w:fill="FFFFFF"/>
          <w:lang w:val="en-US" w:eastAsia="zh-CN"/>
        </w:rPr>
      </w:pPr>
    </w:p>
    <w:p w14:paraId="269BC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仿宋" w:hAnsi="仿宋" w:eastAsia="仿宋" w:cs="仿宋"/>
          <w:b/>
          <w:bCs/>
          <w:i w:val="0"/>
          <w:iCs w:val="0"/>
          <w:caps w:val="0"/>
          <w:color w:val="auto"/>
          <w:spacing w:val="30"/>
          <w:sz w:val="28"/>
          <w:szCs w:val="28"/>
          <w:u w:val="none"/>
          <w:shd w:val="clear" w:fill="FFFFFF"/>
          <w:lang w:val="en-US" w:eastAsia="zh-CN"/>
        </w:rPr>
      </w:pPr>
      <w:r>
        <w:rPr>
          <w:rStyle w:val="5"/>
          <w:rFonts w:hint="eastAsia" w:ascii="仿宋" w:hAnsi="仿宋" w:eastAsia="仿宋" w:cs="仿宋"/>
          <w:b/>
          <w:bCs/>
          <w:i w:val="0"/>
          <w:iCs w:val="0"/>
          <w:caps w:val="0"/>
          <w:color w:val="auto"/>
          <w:spacing w:val="30"/>
          <w:sz w:val="28"/>
          <w:szCs w:val="28"/>
          <w:u w:val="none"/>
          <w:shd w:val="clear" w:fill="FFFFFF"/>
          <w:lang w:val="en-US" w:eastAsia="zh-CN"/>
        </w:rPr>
        <w:t>广西培贤国际职业学院咨询、联系信息一览表</w:t>
      </w:r>
    </w:p>
    <w:tbl>
      <w:tblPr>
        <w:tblStyle w:val="3"/>
        <w:tblW w:w="0" w:type="auto"/>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183"/>
        <w:gridCol w:w="2083"/>
        <w:gridCol w:w="93"/>
        <w:gridCol w:w="2177"/>
      </w:tblGrid>
      <w:tr w14:paraId="328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518B5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咨询部门</w:t>
            </w:r>
          </w:p>
        </w:tc>
        <w:tc>
          <w:tcPr>
            <w:tcW w:w="2183" w:type="dxa"/>
          </w:tcPr>
          <w:p w14:paraId="1148B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地址</w:t>
            </w:r>
          </w:p>
        </w:tc>
        <w:tc>
          <w:tcPr>
            <w:tcW w:w="2083" w:type="dxa"/>
          </w:tcPr>
          <w:p w14:paraId="514A16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咨询方式</w:t>
            </w:r>
          </w:p>
        </w:tc>
        <w:tc>
          <w:tcPr>
            <w:tcW w:w="2270" w:type="dxa"/>
            <w:gridSpan w:val="2"/>
          </w:tcPr>
          <w:p w14:paraId="64AA98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联系方式</w:t>
            </w:r>
          </w:p>
        </w:tc>
      </w:tr>
      <w:tr w14:paraId="331D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restart"/>
          </w:tcPr>
          <w:p w14:paraId="71EF92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4"/>
                <w:szCs w:val="24"/>
                <w:u w:val="none"/>
                <w:shd w:val="clear" w:fill="FFFFFF"/>
                <w:vertAlign w:val="baseline"/>
                <w:lang w:val="en-US" w:eastAsia="zh-CN"/>
              </w:rPr>
              <w:t>广西培贤国际职业学院行政培训部2教314室</w:t>
            </w:r>
          </w:p>
        </w:tc>
        <w:tc>
          <w:tcPr>
            <w:tcW w:w="2183" w:type="dxa"/>
            <w:vMerge w:val="restart"/>
          </w:tcPr>
          <w:p w14:paraId="04D0E3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4"/>
                <w:szCs w:val="24"/>
                <w:u w:val="none"/>
                <w:shd w:val="clear" w:fill="FFFFFF"/>
                <w:vertAlign w:val="baseline"/>
                <w:lang w:val="en-US" w:eastAsia="zh-CN"/>
              </w:rPr>
              <w:t>广西壮族自治区平果市大学城大学东路12号</w:t>
            </w:r>
          </w:p>
        </w:tc>
        <w:tc>
          <w:tcPr>
            <w:tcW w:w="2083" w:type="dxa"/>
          </w:tcPr>
          <w:p w14:paraId="1E17F8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办公电话</w:t>
            </w:r>
          </w:p>
        </w:tc>
        <w:tc>
          <w:tcPr>
            <w:tcW w:w="2270" w:type="dxa"/>
            <w:gridSpan w:val="2"/>
          </w:tcPr>
          <w:p w14:paraId="2C41F9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0776-5669792</w:t>
            </w:r>
          </w:p>
        </w:tc>
      </w:tr>
      <w:tr w14:paraId="48CA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vMerge w:val="continue"/>
          </w:tcPr>
          <w:p w14:paraId="0FCCDE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p>
        </w:tc>
        <w:tc>
          <w:tcPr>
            <w:tcW w:w="2183" w:type="dxa"/>
            <w:vMerge w:val="continue"/>
          </w:tcPr>
          <w:p w14:paraId="64A34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p>
        </w:tc>
        <w:tc>
          <w:tcPr>
            <w:tcW w:w="2176" w:type="dxa"/>
            <w:gridSpan w:val="2"/>
          </w:tcPr>
          <w:p w14:paraId="309D76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QQ</w:t>
            </w:r>
          </w:p>
        </w:tc>
        <w:tc>
          <w:tcPr>
            <w:tcW w:w="2177" w:type="dxa"/>
          </w:tcPr>
          <w:p w14:paraId="04A67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1904410756</w:t>
            </w:r>
          </w:p>
        </w:tc>
      </w:tr>
      <w:tr w14:paraId="1D28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67" w:type="dxa"/>
            <w:vMerge w:val="continue"/>
          </w:tcPr>
          <w:p w14:paraId="5F6EF25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183" w:type="dxa"/>
            <w:vMerge w:val="continue"/>
          </w:tcPr>
          <w:p w14:paraId="28C05104">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176" w:type="dxa"/>
            <w:gridSpan w:val="2"/>
          </w:tcPr>
          <w:p w14:paraId="53CC1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钉钉</w:t>
            </w:r>
          </w:p>
        </w:tc>
        <w:tc>
          <w:tcPr>
            <w:tcW w:w="2177" w:type="dxa"/>
          </w:tcPr>
          <w:p w14:paraId="0CA3A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default" w:ascii="仿宋" w:hAnsi="仿宋" w:eastAsia="仿宋" w:cs="仿宋"/>
                <w:b/>
                <w:bCs/>
                <w:i w:val="0"/>
                <w:iCs w:val="0"/>
                <w:caps w:val="0"/>
                <w:color w:val="auto"/>
                <w:spacing w:val="30"/>
                <w:sz w:val="28"/>
                <w:szCs w:val="28"/>
                <w:u w:val="none"/>
                <w:shd w:val="clear" w:fill="FFFFFF"/>
                <w:vertAlign w:val="baseline"/>
                <w:lang w:val="en-US" w:eastAsia="zh-CN"/>
              </w:rPr>
            </w:pPr>
            <w:r>
              <w:rPr>
                <w:rStyle w:val="5"/>
                <w:rFonts w:hint="eastAsia" w:ascii="仿宋" w:hAnsi="仿宋" w:eastAsia="仿宋" w:cs="仿宋"/>
                <w:b/>
                <w:bCs/>
                <w:i w:val="0"/>
                <w:iCs w:val="0"/>
                <w:caps w:val="0"/>
                <w:color w:val="auto"/>
                <w:spacing w:val="30"/>
                <w:sz w:val="28"/>
                <w:szCs w:val="28"/>
                <w:u w:val="none"/>
                <w:shd w:val="clear" w:fill="FFFFFF"/>
                <w:vertAlign w:val="baseline"/>
                <w:lang w:val="en-US" w:eastAsia="zh-CN"/>
              </w:rPr>
              <w:t>宋安琪老师</w:t>
            </w:r>
            <w:bookmarkStart w:id="0" w:name="_GoBack"/>
            <w:bookmarkEnd w:id="0"/>
          </w:p>
        </w:tc>
      </w:tr>
    </w:tbl>
    <w:p w14:paraId="08E15D0E">
      <w:pPr>
        <w:keepNext w:val="0"/>
        <w:keepLines w:val="0"/>
        <w:pageBreakBefore w:val="0"/>
        <w:widowControl w:val="0"/>
        <w:kinsoku/>
        <w:wordWrap/>
        <w:overflowPunct/>
        <w:topLinePunct w:val="0"/>
        <w:autoSpaceDE/>
        <w:autoSpaceDN/>
        <w:bidi w:val="0"/>
        <w:adjustRightInd/>
        <w:snapToGrid/>
        <w:jc w:val="center"/>
        <w:textAlignment w:val="auto"/>
        <w:rPr>
          <w:rStyle w:val="5"/>
          <w:rFonts w:hint="default" w:ascii="仿宋" w:hAnsi="仿宋" w:eastAsia="仿宋" w:cs="仿宋"/>
          <w:b/>
          <w:bCs/>
          <w:i w:val="0"/>
          <w:iCs w:val="0"/>
          <w:caps w:val="0"/>
          <w:color w:val="auto"/>
          <w:spacing w:val="30"/>
          <w:sz w:val="28"/>
          <w:szCs w:val="28"/>
          <w:u w:val="none"/>
          <w:shd w:val="clear" w:fill="FFFFFF"/>
          <w:lang w:val="en-US" w:eastAsia="zh-CN"/>
        </w:rPr>
      </w:pPr>
    </w:p>
    <w:p w14:paraId="3E9ED072">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sz w:val="28"/>
          <w:szCs w:val="28"/>
          <w:lang w:val="en-US" w:eastAsia="zh-CN"/>
        </w:rPr>
      </w:pPr>
    </w:p>
    <w:p w14:paraId="6AEA9F27">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ascii="仿宋" w:hAnsi="仿宋" w:eastAsia="仿宋" w:cs="仿宋"/>
          <w:b/>
          <w:bCs/>
          <w:sz w:val="28"/>
          <w:szCs w:val="28"/>
          <w:lang w:val="en-US" w:eastAsia="zh-CN"/>
        </w:rPr>
      </w:pPr>
    </w:p>
    <w:p w14:paraId="321D067F">
      <w:pPr>
        <w:ind w:firstLine="560" w:firstLineChars="200"/>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ZDRjMTY4Njc1YjZkZTU5MWJiMDI0NTIzYTQ0ZDIifQ=="/>
  </w:docVars>
  <w:rsids>
    <w:rsidRoot w:val="65964272"/>
    <w:rsid w:val="3CD951D6"/>
    <w:rsid w:val="46874F8E"/>
    <w:rsid w:val="4F1F635F"/>
    <w:rsid w:val="65964272"/>
    <w:rsid w:val="6B8C79DE"/>
    <w:rsid w:val="7484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1378</Words>
  <Characters>1522</Characters>
  <Lines>0</Lines>
  <Paragraphs>0</Paragraphs>
  <TotalTime>1</TotalTime>
  <ScaleCrop>false</ScaleCrop>
  <LinksUpToDate>false</LinksUpToDate>
  <CharactersWithSpaces>1522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2024-08-19T03:15:00Z</dcterms:created>
  <dc:creator>他殇别爱</dc:creator>
  <cp:lastModifiedBy>他殇别爱</cp:lastModifiedBy>
  <dcterms:modified xsi:type="dcterms:W3CDTF">2024-08-26T02:34:09Z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3B5872A0236942B7990420F177731764_11</vt:lpwstr>
  </property>
</Properties>
</file>