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75754">
      <w:pPr>
        <w:rPr>
          <w:color w:val="auto"/>
          <w:highlight w:val="none"/>
        </w:rPr>
      </w:pPr>
    </w:p>
    <w:p w14:paraId="031058DF">
      <w:pPr>
        <w:spacing w:line="440" w:lineRule="exact"/>
        <w:rPr>
          <w:color w:val="auto"/>
          <w:highlight w:val="none"/>
        </w:rPr>
      </w:pPr>
    </w:p>
    <w:p w14:paraId="34624CB4">
      <w:pPr>
        <w:widowControl/>
        <w:spacing w:line="560" w:lineRule="exact"/>
        <w:jc w:val="left"/>
        <w:rPr>
          <w:rFonts w:eastAsia="仿宋_GB2312"/>
          <w:color w:val="auto"/>
          <w:sz w:val="28"/>
          <w:szCs w:val="28"/>
          <w:highlight w:val="none"/>
        </w:rPr>
      </w:pPr>
    </w:p>
    <w:p w14:paraId="30473D30">
      <w:pPr>
        <w:widowControl/>
        <w:spacing w:line="560" w:lineRule="exact"/>
        <w:jc w:val="left"/>
        <w:rPr>
          <w:rFonts w:eastAsia="仿宋_GB2312"/>
          <w:color w:val="auto"/>
          <w:sz w:val="28"/>
          <w:szCs w:val="28"/>
          <w:highlight w:val="none"/>
        </w:rPr>
      </w:pPr>
    </w:p>
    <w:p w14:paraId="5F885A60">
      <w:pPr>
        <w:widowControl/>
        <w:spacing w:line="560" w:lineRule="exact"/>
        <w:ind w:firstLine="560" w:firstLineChars="200"/>
        <w:jc w:val="left"/>
        <w:rPr>
          <w:rFonts w:eastAsia="仿宋_GB2312"/>
          <w:color w:val="auto"/>
          <w:sz w:val="28"/>
          <w:szCs w:val="28"/>
          <w:highlight w:val="none"/>
        </w:rPr>
      </w:pPr>
    </w:p>
    <w:p w14:paraId="2077103E">
      <w:pPr>
        <w:widowControl/>
        <w:spacing w:line="560" w:lineRule="exact"/>
        <w:ind w:firstLine="560" w:firstLineChars="200"/>
        <w:jc w:val="left"/>
        <w:rPr>
          <w:rFonts w:eastAsia="仿宋_GB2312"/>
          <w:color w:val="auto"/>
          <w:sz w:val="28"/>
          <w:szCs w:val="28"/>
          <w:highlight w:val="none"/>
        </w:rPr>
      </w:pPr>
    </w:p>
    <w:p w14:paraId="302696DC">
      <w:pPr>
        <w:spacing w:before="312" w:beforeLines="100" w:line="440" w:lineRule="exact"/>
        <w:jc w:val="center"/>
        <w:outlineLvl w:val="1"/>
        <w:rPr>
          <w:rFonts w:eastAsia="仿宋_GB2312"/>
          <w:color w:val="auto"/>
          <w:sz w:val="28"/>
          <w:szCs w:val="28"/>
          <w:highlight w:val="none"/>
          <w:lang w:val="en-GB"/>
        </w:rPr>
      </w:pPr>
      <w:r>
        <w:rPr>
          <w:rFonts w:eastAsia="黑体"/>
          <w:color w:val="auto"/>
          <w:sz w:val="72"/>
          <w:szCs w:val="72"/>
          <w:highlight w:val="none"/>
          <w:lang w:val="en-GB"/>
        </w:rPr>
        <w:t>20</w:t>
      </w:r>
      <w:r>
        <w:rPr>
          <w:rFonts w:hint="eastAsia" w:eastAsia="黑体"/>
          <w:color w:val="auto"/>
          <w:sz w:val="72"/>
          <w:szCs w:val="72"/>
          <w:highlight w:val="none"/>
          <w:lang w:val="en-GB"/>
        </w:rPr>
        <w:t>2</w:t>
      </w:r>
      <w:r>
        <w:rPr>
          <w:rFonts w:eastAsia="黑体"/>
          <w:color w:val="auto"/>
          <w:sz w:val="72"/>
          <w:szCs w:val="72"/>
          <w:highlight w:val="none"/>
          <w:lang w:val="en-GB"/>
        </w:rPr>
        <w:t>4级专业人才培养方案</w:t>
      </w:r>
    </w:p>
    <w:p w14:paraId="2D28B66D">
      <w:pPr>
        <w:spacing w:before="312" w:beforeLines="100" w:line="440" w:lineRule="exact"/>
        <w:outlineLvl w:val="1"/>
        <w:rPr>
          <w:rFonts w:eastAsia="仿宋_GB2312"/>
          <w:color w:val="auto"/>
          <w:sz w:val="28"/>
          <w:szCs w:val="28"/>
          <w:highlight w:val="none"/>
          <w:lang w:val="en-GB"/>
        </w:rPr>
      </w:pPr>
    </w:p>
    <w:p w14:paraId="2065ACF8">
      <w:pPr>
        <w:spacing w:before="312" w:beforeLines="100" w:line="440" w:lineRule="exact"/>
        <w:outlineLvl w:val="1"/>
        <w:rPr>
          <w:rFonts w:eastAsia="仿宋_GB2312"/>
          <w:color w:val="auto"/>
          <w:sz w:val="28"/>
          <w:szCs w:val="28"/>
          <w:highlight w:val="none"/>
          <w:lang w:val="en-GB"/>
        </w:rPr>
      </w:pPr>
    </w:p>
    <w:p w14:paraId="407BFE99">
      <w:pPr>
        <w:spacing w:before="312" w:beforeLines="100" w:line="440" w:lineRule="exact"/>
        <w:outlineLvl w:val="1"/>
        <w:rPr>
          <w:rFonts w:eastAsia="仿宋_GB2312"/>
          <w:color w:val="auto"/>
          <w:sz w:val="28"/>
          <w:szCs w:val="28"/>
          <w:highlight w:val="none"/>
          <w:lang w:val="en-GB"/>
        </w:rPr>
      </w:pPr>
    </w:p>
    <w:p w14:paraId="35FC8EDE">
      <w:pPr>
        <w:autoSpaceDE w:val="0"/>
        <w:autoSpaceDN w:val="0"/>
        <w:adjustRightInd w:val="0"/>
        <w:jc w:val="left"/>
        <w:rPr>
          <w:color w:val="auto"/>
          <w:kern w:val="0"/>
          <w:sz w:val="24"/>
          <w:highlight w:val="none"/>
        </w:rPr>
      </w:pPr>
    </w:p>
    <w:p w14:paraId="15665DF3">
      <w:pPr>
        <w:autoSpaceDE w:val="0"/>
        <w:autoSpaceDN w:val="0"/>
        <w:adjustRightInd w:val="0"/>
        <w:ind w:firstLine="2800" w:firstLineChars="1000"/>
        <w:rPr>
          <w:color w:val="auto"/>
          <w:kern w:val="0"/>
          <w:sz w:val="28"/>
          <w:szCs w:val="28"/>
          <w:highlight w:val="none"/>
        </w:rPr>
      </w:pPr>
      <w:r>
        <w:rPr>
          <w:color w:val="auto"/>
          <w:kern w:val="0"/>
          <w:sz w:val="28"/>
          <w:szCs w:val="28"/>
          <w:highlight w:val="none"/>
        </w:rPr>
        <w:t>系（院）：</w:t>
      </w:r>
      <w:r>
        <w:rPr>
          <w:color w:val="auto"/>
          <w:kern w:val="0"/>
          <w:sz w:val="28"/>
          <w:szCs w:val="28"/>
          <w:highlight w:val="none"/>
          <w:u w:val="single"/>
        </w:rPr>
        <w:t xml:space="preserve">    </w:t>
      </w:r>
      <w:r>
        <w:rPr>
          <w:rFonts w:hint="eastAsia"/>
          <w:color w:val="auto"/>
          <w:kern w:val="0"/>
          <w:sz w:val="28"/>
          <w:szCs w:val="28"/>
          <w:highlight w:val="none"/>
          <w:u w:val="single"/>
        </w:rPr>
        <w:t>外国语学院</w:t>
      </w:r>
      <w:r>
        <w:rPr>
          <w:color w:val="auto"/>
          <w:kern w:val="0"/>
          <w:sz w:val="28"/>
          <w:szCs w:val="28"/>
          <w:highlight w:val="none"/>
          <w:u w:val="single"/>
        </w:rPr>
        <w:t xml:space="preserve">      </w:t>
      </w:r>
    </w:p>
    <w:p w14:paraId="05697579">
      <w:pPr>
        <w:autoSpaceDE w:val="0"/>
        <w:autoSpaceDN w:val="0"/>
        <w:adjustRightInd w:val="0"/>
        <w:ind w:firstLine="2800" w:firstLineChars="1000"/>
        <w:rPr>
          <w:color w:val="auto"/>
          <w:kern w:val="0"/>
          <w:sz w:val="28"/>
          <w:szCs w:val="28"/>
          <w:highlight w:val="none"/>
          <w:u w:val="single"/>
        </w:rPr>
      </w:pPr>
      <w:r>
        <w:rPr>
          <w:color w:val="auto"/>
          <w:kern w:val="0"/>
          <w:sz w:val="28"/>
          <w:szCs w:val="28"/>
          <w:highlight w:val="none"/>
        </w:rPr>
        <w:t>专    业：</w:t>
      </w:r>
      <w:r>
        <w:rPr>
          <w:color w:val="auto"/>
          <w:kern w:val="0"/>
          <w:sz w:val="28"/>
          <w:szCs w:val="28"/>
          <w:highlight w:val="none"/>
          <w:u w:val="single"/>
        </w:rPr>
        <w:t xml:space="preserve">     </w:t>
      </w:r>
      <w:r>
        <w:rPr>
          <w:rFonts w:hint="eastAsia"/>
          <w:color w:val="auto"/>
          <w:kern w:val="0"/>
          <w:sz w:val="28"/>
          <w:szCs w:val="28"/>
          <w:highlight w:val="none"/>
          <w:u w:val="single"/>
        </w:rPr>
        <w:t>国际商务</w:t>
      </w:r>
      <w:r>
        <w:rPr>
          <w:color w:val="auto"/>
          <w:kern w:val="0"/>
          <w:sz w:val="28"/>
          <w:szCs w:val="28"/>
          <w:highlight w:val="none"/>
          <w:u w:val="single"/>
        </w:rPr>
        <w:t xml:space="preserve">   </w:t>
      </w:r>
      <w:r>
        <w:rPr>
          <w:rFonts w:hint="eastAsia"/>
          <w:color w:val="auto"/>
          <w:kern w:val="0"/>
          <w:sz w:val="28"/>
          <w:szCs w:val="28"/>
          <w:highlight w:val="none"/>
          <w:u w:val="single"/>
        </w:rPr>
        <w:t xml:space="preserve">  </w:t>
      </w:r>
      <w:r>
        <w:rPr>
          <w:color w:val="auto"/>
          <w:kern w:val="0"/>
          <w:sz w:val="28"/>
          <w:szCs w:val="28"/>
          <w:highlight w:val="none"/>
          <w:u w:val="single"/>
        </w:rPr>
        <w:t xml:space="preserve">  </w:t>
      </w:r>
    </w:p>
    <w:p w14:paraId="004E7C26">
      <w:pPr>
        <w:autoSpaceDE w:val="0"/>
        <w:autoSpaceDN w:val="0"/>
        <w:adjustRightInd w:val="0"/>
        <w:ind w:firstLine="2800" w:firstLineChars="1000"/>
        <w:rPr>
          <w:color w:val="auto"/>
          <w:kern w:val="0"/>
          <w:sz w:val="28"/>
          <w:szCs w:val="28"/>
          <w:highlight w:val="none"/>
          <w:u w:val="single"/>
        </w:rPr>
      </w:pPr>
      <w:r>
        <w:rPr>
          <w:rFonts w:hint="eastAsia"/>
          <w:color w:val="auto"/>
          <w:kern w:val="0"/>
          <w:sz w:val="28"/>
          <w:szCs w:val="28"/>
          <w:highlight w:val="none"/>
        </w:rPr>
        <w:t>方    向：</w:t>
      </w:r>
      <w:r>
        <w:rPr>
          <w:rFonts w:hint="eastAsia"/>
          <w:color w:val="auto"/>
          <w:kern w:val="0"/>
          <w:sz w:val="28"/>
          <w:szCs w:val="28"/>
          <w:highlight w:val="none"/>
          <w:u w:val="single"/>
        </w:rPr>
        <w:t xml:space="preserve">        无   </w:t>
      </w:r>
      <w:r>
        <w:rPr>
          <w:color w:val="auto"/>
          <w:kern w:val="0"/>
          <w:sz w:val="28"/>
          <w:szCs w:val="28"/>
          <w:highlight w:val="none"/>
          <w:u w:val="single"/>
        </w:rPr>
        <w:t xml:space="preserve"> </w:t>
      </w:r>
      <w:r>
        <w:rPr>
          <w:rFonts w:hint="eastAsia"/>
          <w:color w:val="auto"/>
          <w:kern w:val="0"/>
          <w:sz w:val="28"/>
          <w:szCs w:val="28"/>
          <w:highlight w:val="none"/>
          <w:u w:val="single"/>
        </w:rPr>
        <w:t xml:space="preserve">      </w:t>
      </w:r>
    </w:p>
    <w:p w14:paraId="7BC8431E">
      <w:pPr>
        <w:autoSpaceDE w:val="0"/>
        <w:autoSpaceDN w:val="0"/>
        <w:adjustRightInd w:val="0"/>
        <w:ind w:firstLine="2800" w:firstLineChars="1000"/>
        <w:rPr>
          <w:color w:val="auto"/>
          <w:kern w:val="0"/>
          <w:sz w:val="28"/>
          <w:szCs w:val="28"/>
          <w:highlight w:val="none"/>
        </w:rPr>
      </w:pPr>
      <w:r>
        <w:rPr>
          <w:rFonts w:hint="eastAsia"/>
          <w:color w:val="auto"/>
          <w:kern w:val="0"/>
          <w:sz w:val="28"/>
          <w:szCs w:val="28"/>
          <w:highlight w:val="none"/>
        </w:rPr>
        <w:t>年    级</w:t>
      </w:r>
      <w:r>
        <w:rPr>
          <w:color w:val="auto"/>
          <w:kern w:val="0"/>
          <w:sz w:val="28"/>
          <w:szCs w:val="28"/>
          <w:highlight w:val="none"/>
        </w:rPr>
        <w:t>：</w:t>
      </w:r>
      <w:r>
        <w:rPr>
          <w:color w:val="auto"/>
          <w:kern w:val="0"/>
          <w:sz w:val="28"/>
          <w:szCs w:val="28"/>
          <w:highlight w:val="none"/>
          <w:u w:val="single"/>
        </w:rPr>
        <w:t xml:space="preserve">     </w:t>
      </w:r>
      <w:r>
        <w:rPr>
          <w:rFonts w:hint="eastAsia"/>
          <w:color w:val="auto"/>
          <w:kern w:val="0"/>
          <w:sz w:val="28"/>
          <w:szCs w:val="28"/>
          <w:highlight w:val="none"/>
          <w:u w:val="single"/>
        </w:rPr>
        <w:t>202</w:t>
      </w:r>
      <w:r>
        <w:rPr>
          <w:rFonts w:hint="eastAsia"/>
          <w:color w:val="auto"/>
          <w:kern w:val="0"/>
          <w:sz w:val="28"/>
          <w:szCs w:val="28"/>
          <w:highlight w:val="none"/>
          <w:u w:val="single"/>
          <w:lang w:val="en-US" w:eastAsia="zh-CN"/>
        </w:rPr>
        <w:t>4</w:t>
      </w:r>
      <w:r>
        <w:rPr>
          <w:rFonts w:hint="eastAsia"/>
          <w:color w:val="auto"/>
          <w:kern w:val="0"/>
          <w:sz w:val="28"/>
          <w:szCs w:val="28"/>
          <w:highlight w:val="none"/>
          <w:u w:val="single"/>
        </w:rPr>
        <w:t>级</w:t>
      </w:r>
      <w:r>
        <w:rPr>
          <w:color w:val="auto"/>
          <w:kern w:val="0"/>
          <w:sz w:val="28"/>
          <w:szCs w:val="28"/>
          <w:highlight w:val="none"/>
          <w:u w:val="single"/>
        </w:rPr>
        <w:t xml:space="preserve">  </w:t>
      </w:r>
      <w:r>
        <w:rPr>
          <w:rFonts w:hint="eastAsia"/>
          <w:color w:val="auto"/>
          <w:kern w:val="0"/>
          <w:sz w:val="28"/>
          <w:szCs w:val="28"/>
          <w:highlight w:val="none"/>
          <w:u w:val="single"/>
        </w:rPr>
        <w:t xml:space="preserve">      </w:t>
      </w:r>
      <w:r>
        <w:rPr>
          <w:color w:val="auto"/>
          <w:kern w:val="0"/>
          <w:sz w:val="28"/>
          <w:szCs w:val="28"/>
          <w:highlight w:val="none"/>
          <w:u w:val="single"/>
        </w:rPr>
        <w:t xml:space="preserve"> </w:t>
      </w:r>
    </w:p>
    <w:p w14:paraId="075C19D7">
      <w:pPr>
        <w:autoSpaceDE w:val="0"/>
        <w:autoSpaceDN w:val="0"/>
        <w:adjustRightInd w:val="0"/>
        <w:ind w:firstLine="2800" w:firstLineChars="1000"/>
        <w:rPr>
          <w:color w:val="auto"/>
          <w:kern w:val="0"/>
          <w:sz w:val="28"/>
          <w:szCs w:val="28"/>
          <w:highlight w:val="none"/>
          <w:u w:val="single"/>
        </w:rPr>
      </w:pPr>
      <w:r>
        <w:rPr>
          <w:rFonts w:hint="eastAsia"/>
          <w:color w:val="auto"/>
          <w:kern w:val="0"/>
          <w:sz w:val="28"/>
          <w:szCs w:val="28"/>
          <w:highlight w:val="none"/>
        </w:rPr>
        <w:t>编 制</w:t>
      </w:r>
      <w:r>
        <w:rPr>
          <w:color w:val="auto"/>
          <w:kern w:val="0"/>
          <w:sz w:val="28"/>
          <w:szCs w:val="28"/>
          <w:highlight w:val="none"/>
        </w:rPr>
        <w:t xml:space="preserve"> 人：</w:t>
      </w:r>
      <w:r>
        <w:rPr>
          <w:color w:val="auto"/>
          <w:kern w:val="0"/>
          <w:sz w:val="28"/>
          <w:szCs w:val="28"/>
          <w:highlight w:val="none"/>
          <w:u w:val="single"/>
        </w:rPr>
        <w:t xml:space="preserve">     </w:t>
      </w:r>
      <w:r>
        <w:rPr>
          <w:rFonts w:hint="eastAsia"/>
          <w:color w:val="auto"/>
          <w:kern w:val="0"/>
          <w:sz w:val="28"/>
          <w:szCs w:val="28"/>
          <w:highlight w:val="none"/>
          <w:u w:val="single"/>
          <w:lang w:val="en-US" w:eastAsia="zh-CN"/>
        </w:rPr>
        <w:t xml:space="preserve">          </w:t>
      </w:r>
      <w:r>
        <w:rPr>
          <w:color w:val="auto"/>
          <w:kern w:val="0"/>
          <w:sz w:val="28"/>
          <w:szCs w:val="28"/>
          <w:highlight w:val="none"/>
          <w:u w:val="single"/>
        </w:rPr>
        <w:t xml:space="preserve">    </w:t>
      </w:r>
    </w:p>
    <w:p w14:paraId="364FECEB">
      <w:pPr>
        <w:autoSpaceDE w:val="0"/>
        <w:autoSpaceDN w:val="0"/>
        <w:adjustRightInd w:val="0"/>
        <w:ind w:firstLine="2800" w:firstLineChars="1000"/>
        <w:rPr>
          <w:color w:val="auto"/>
          <w:kern w:val="0"/>
          <w:sz w:val="28"/>
          <w:szCs w:val="28"/>
          <w:highlight w:val="none"/>
          <w:u w:val="single"/>
        </w:rPr>
      </w:pPr>
      <w:r>
        <w:rPr>
          <w:rFonts w:hint="eastAsia"/>
          <w:color w:val="auto"/>
          <w:kern w:val="0"/>
          <w:sz w:val="28"/>
          <w:szCs w:val="28"/>
          <w:highlight w:val="none"/>
        </w:rPr>
        <w:t>审 核</w:t>
      </w:r>
      <w:r>
        <w:rPr>
          <w:color w:val="auto"/>
          <w:kern w:val="0"/>
          <w:sz w:val="28"/>
          <w:szCs w:val="28"/>
          <w:highlight w:val="none"/>
        </w:rPr>
        <w:t xml:space="preserve"> 人：</w:t>
      </w:r>
      <w:r>
        <w:rPr>
          <w:color w:val="auto"/>
          <w:kern w:val="0"/>
          <w:sz w:val="28"/>
          <w:szCs w:val="28"/>
          <w:highlight w:val="none"/>
          <w:u w:val="single"/>
        </w:rPr>
        <w:t xml:space="preserve">      </w:t>
      </w:r>
      <w:r>
        <w:rPr>
          <w:rFonts w:hint="eastAsia"/>
          <w:color w:val="auto"/>
          <w:kern w:val="0"/>
          <w:sz w:val="28"/>
          <w:szCs w:val="28"/>
          <w:highlight w:val="none"/>
          <w:u w:val="single"/>
          <w:lang w:val="en-US" w:eastAsia="zh-CN"/>
        </w:rPr>
        <w:t xml:space="preserve">          </w:t>
      </w:r>
      <w:r>
        <w:rPr>
          <w:color w:val="auto"/>
          <w:kern w:val="0"/>
          <w:sz w:val="28"/>
          <w:szCs w:val="28"/>
          <w:highlight w:val="none"/>
          <w:u w:val="single"/>
        </w:rPr>
        <w:t xml:space="preserve">   </w:t>
      </w:r>
    </w:p>
    <w:p w14:paraId="6923296E">
      <w:pPr>
        <w:autoSpaceDE w:val="0"/>
        <w:autoSpaceDN w:val="0"/>
        <w:adjustRightInd w:val="0"/>
        <w:ind w:firstLine="2800" w:firstLineChars="1000"/>
        <w:rPr>
          <w:color w:val="auto"/>
          <w:kern w:val="0"/>
          <w:sz w:val="28"/>
          <w:szCs w:val="28"/>
          <w:highlight w:val="none"/>
          <w:u w:val="single"/>
        </w:rPr>
      </w:pPr>
    </w:p>
    <w:p w14:paraId="502A4980">
      <w:pPr>
        <w:autoSpaceDE w:val="0"/>
        <w:autoSpaceDN w:val="0"/>
        <w:adjustRightInd w:val="0"/>
        <w:rPr>
          <w:color w:val="auto"/>
          <w:kern w:val="0"/>
          <w:sz w:val="28"/>
          <w:szCs w:val="28"/>
          <w:highlight w:val="none"/>
          <w:u w:val="single"/>
        </w:rPr>
      </w:pPr>
    </w:p>
    <w:p w14:paraId="2E6B0EED">
      <w:pPr>
        <w:autoSpaceDE w:val="0"/>
        <w:autoSpaceDN w:val="0"/>
        <w:adjustRightInd w:val="0"/>
        <w:rPr>
          <w:color w:val="auto"/>
          <w:kern w:val="0"/>
          <w:sz w:val="28"/>
          <w:szCs w:val="28"/>
          <w:highlight w:val="none"/>
          <w:u w:val="single"/>
        </w:rPr>
      </w:pPr>
    </w:p>
    <w:p w14:paraId="620E9862">
      <w:pPr>
        <w:autoSpaceDE w:val="0"/>
        <w:autoSpaceDN w:val="0"/>
        <w:adjustRightInd w:val="0"/>
        <w:jc w:val="center"/>
        <w:rPr>
          <w:rFonts w:hint="eastAsia" w:ascii="仿宋_GB2312" w:hAnsi="仿宋_GB2312" w:eastAsia="仿宋_GB2312" w:cs="仿宋_GB2312"/>
          <w:bCs/>
          <w:color w:val="auto"/>
          <w:sz w:val="28"/>
          <w:szCs w:val="28"/>
          <w:highlight w:val="none"/>
        </w:rPr>
      </w:pPr>
    </w:p>
    <w:p w14:paraId="77DAFE9C">
      <w:pPr>
        <w:autoSpaceDE w:val="0"/>
        <w:autoSpaceDN w:val="0"/>
        <w:adjustRightInd w:val="0"/>
        <w:jc w:val="center"/>
        <w:rPr>
          <w:rFonts w:hint="eastAsia" w:eastAsia="仿宋_GB2312"/>
          <w:color w:val="auto"/>
          <w:kern w:val="0"/>
          <w:sz w:val="28"/>
          <w:szCs w:val="28"/>
          <w:highlight w:val="none"/>
          <w:u w:val="single"/>
          <w:lang w:val="en-US" w:eastAsia="zh-CN"/>
        </w:rPr>
      </w:pPr>
      <w:r>
        <w:rPr>
          <w:rFonts w:hint="eastAsia" w:ascii="仿宋_GB2312" w:hAnsi="仿宋_GB2312" w:eastAsia="仿宋_GB2312" w:cs="仿宋_GB2312"/>
          <w:bCs/>
          <w:color w:val="auto"/>
          <w:sz w:val="28"/>
          <w:szCs w:val="28"/>
          <w:highlight w:val="none"/>
        </w:rPr>
        <w:t>制（修）订时间：</w:t>
      </w:r>
      <w:r>
        <w:rPr>
          <w:rFonts w:hint="eastAsia" w:ascii="仿宋_GB2312" w:hAnsi="仿宋_GB2312" w:eastAsia="仿宋_GB2312" w:cs="仿宋_GB2312"/>
          <w:bCs/>
          <w:color w:val="auto"/>
          <w:sz w:val="28"/>
          <w:szCs w:val="28"/>
          <w:highlight w:val="none"/>
          <w:lang w:val="en-US" w:eastAsia="zh-CN"/>
        </w:rPr>
        <w:t>2024</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lang w:val="en-US" w:eastAsia="zh-CN"/>
        </w:rPr>
        <w:t>8</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lang w:val="en-US" w:eastAsia="zh-CN"/>
        </w:rPr>
        <w:t>8</w:t>
      </w:r>
      <w:r>
        <w:rPr>
          <w:rFonts w:hint="eastAsia" w:ascii="仿宋_GB2312" w:hAnsi="仿宋_GB2312" w:eastAsia="仿宋_GB2312" w:cs="仿宋_GB2312"/>
          <w:bCs/>
          <w:color w:val="auto"/>
          <w:sz w:val="28"/>
          <w:szCs w:val="28"/>
          <w:highlight w:val="none"/>
        </w:rPr>
        <w:t>日制订</w:t>
      </w:r>
      <w:r>
        <w:rPr>
          <w:rFonts w:hint="eastAsia" w:ascii="仿宋_GB2312" w:hAnsi="仿宋_GB2312" w:eastAsia="仿宋_GB2312" w:cs="仿宋_GB2312"/>
          <w:bCs/>
          <w:color w:val="auto"/>
          <w:sz w:val="28"/>
          <w:szCs w:val="28"/>
          <w:highlight w:val="none"/>
          <w:lang w:val="en-US" w:eastAsia="zh-CN"/>
        </w:rPr>
        <w:t>/2024年8月22日第一次修订</w:t>
      </w:r>
    </w:p>
    <w:p w14:paraId="5EF4ED31">
      <w:pPr>
        <w:widowControl/>
        <w:jc w:val="left"/>
        <w:rPr>
          <w:rFonts w:eastAsia="黑体"/>
          <w:b/>
          <w:bCs/>
          <w:color w:val="auto"/>
          <w:kern w:val="44"/>
          <w:sz w:val="36"/>
          <w:szCs w:val="36"/>
          <w:highlight w:val="none"/>
        </w:rPr>
        <w:sectPr>
          <w:headerReference r:id="rId4" w:type="first"/>
          <w:headerReference r:id="rId3" w:type="default"/>
          <w:footerReference r:id="rId5" w:type="default"/>
          <w:pgSz w:w="11906" w:h="16838"/>
          <w:pgMar w:top="1418" w:right="1418" w:bottom="1418" w:left="1418" w:header="851" w:footer="992" w:gutter="0"/>
          <w:pgNumType w:start="0"/>
          <w:cols w:space="720" w:num="1"/>
          <w:titlePg/>
          <w:docGrid w:type="linesAndChars" w:linePitch="312" w:charSpace="0"/>
        </w:sectPr>
      </w:pPr>
    </w:p>
    <w:p w14:paraId="56B2E908">
      <w:pPr>
        <w:keepNext/>
        <w:keepLines/>
        <w:pBdr>
          <w:bottom w:val="thickThinSmallGap" w:color="auto" w:sz="24" w:space="1"/>
        </w:pBdr>
        <w:spacing w:before="300" w:after="300" w:line="500" w:lineRule="exact"/>
        <w:jc w:val="center"/>
        <w:outlineLvl w:val="0"/>
        <w:rPr>
          <w:rFonts w:eastAsia="黑体"/>
          <w:b/>
          <w:bCs/>
          <w:color w:val="auto"/>
          <w:kern w:val="44"/>
          <w:sz w:val="36"/>
          <w:szCs w:val="36"/>
          <w:highlight w:val="none"/>
        </w:rPr>
      </w:pPr>
      <w:r>
        <w:rPr>
          <w:rFonts w:ascii="方正小标宋简体" w:eastAsia="方正小标宋简体"/>
          <w:bCs/>
          <w:color w:val="auto"/>
          <w:sz w:val="36"/>
          <w:szCs w:val="36"/>
          <w:highlight w:val="none"/>
        </w:rPr>
        <w:t>20</w:t>
      </w:r>
      <w:r>
        <w:rPr>
          <w:rFonts w:hint="eastAsia" w:ascii="方正小标宋简体" w:eastAsia="方正小标宋简体"/>
          <w:bCs/>
          <w:color w:val="auto"/>
          <w:sz w:val="36"/>
          <w:szCs w:val="36"/>
          <w:highlight w:val="none"/>
        </w:rPr>
        <w:t>2</w:t>
      </w:r>
      <w:r>
        <w:rPr>
          <w:rFonts w:ascii="方正小标宋简体" w:eastAsia="方正小标宋简体"/>
          <w:bCs/>
          <w:color w:val="auto"/>
          <w:sz w:val="36"/>
          <w:szCs w:val="36"/>
          <w:highlight w:val="none"/>
        </w:rPr>
        <w:t>4级《</w:t>
      </w:r>
      <w:r>
        <w:rPr>
          <w:rFonts w:hint="eastAsia" w:ascii="方正小标宋简体" w:eastAsia="方正小标宋简体"/>
          <w:bCs/>
          <w:color w:val="auto"/>
          <w:sz w:val="36"/>
          <w:szCs w:val="36"/>
          <w:highlight w:val="none"/>
          <w:lang w:val="en-US" w:eastAsia="zh-CN"/>
        </w:rPr>
        <w:t>国际商务</w:t>
      </w:r>
      <w:r>
        <w:rPr>
          <w:rFonts w:ascii="方正小标宋简体" w:eastAsia="方正小标宋简体"/>
          <w:bCs/>
          <w:color w:val="auto"/>
          <w:sz w:val="36"/>
          <w:szCs w:val="36"/>
          <w:highlight w:val="none"/>
        </w:rPr>
        <w:t>》</w:t>
      </w:r>
      <w:r>
        <w:rPr>
          <w:rFonts w:hint="eastAsia" w:ascii="方正小标宋简体" w:eastAsia="方正小标宋简体"/>
          <w:bCs/>
          <w:color w:val="auto"/>
          <w:sz w:val="36"/>
          <w:szCs w:val="36"/>
          <w:highlight w:val="none"/>
        </w:rPr>
        <w:t>专业人才培养方案</w:t>
      </w:r>
    </w:p>
    <w:p w14:paraId="408B3261">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一、专业名称及专业代码</w:t>
      </w:r>
    </w:p>
    <w:p w14:paraId="37C1B227">
      <w:pPr>
        <w:spacing w:line="360" w:lineRule="auto"/>
        <w:ind w:firstLine="480" w:firstLineChars="200"/>
        <w:rPr>
          <w:rFonts w:ascii="仿宋_GB2312" w:hAnsi="Times New Roman" w:eastAsia="仿宋_GB2312" w:cs="Times New Roman"/>
          <w:color w:val="auto"/>
          <w:sz w:val="24"/>
          <w:szCs w:val="24"/>
          <w:highlight w:val="none"/>
        </w:rPr>
      </w:pPr>
      <w:r>
        <w:rPr>
          <w:rFonts w:hint="eastAsia" w:ascii="仿宋_GB2312" w:hAnsi="Times New Roman" w:eastAsia="仿宋_GB2312" w:cs="Times New Roman"/>
          <w:bCs/>
          <w:color w:val="auto"/>
          <w:sz w:val="24"/>
          <w:szCs w:val="24"/>
          <w:highlight w:val="none"/>
        </w:rPr>
        <w:t>专业名称：国际商务</w:t>
      </w:r>
    </w:p>
    <w:p w14:paraId="6692F6AC">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专业代码：</w:t>
      </w:r>
      <w:r>
        <w:rPr>
          <w:rFonts w:ascii="仿宋_GB2312" w:hAnsi="Times New Roman" w:eastAsia="仿宋_GB2312" w:cs="Times New Roman"/>
          <w:bCs/>
          <w:color w:val="auto"/>
          <w:sz w:val="24"/>
          <w:szCs w:val="24"/>
          <w:highlight w:val="none"/>
        </w:rPr>
        <w:t>530502</w:t>
      </w:r>
    </w:p>
    <w:p w14:paraId="6FE8ABAF">
      <w:pPr>
        <w:spacing w:line="360" w:lineRule="auto"/>
        <w:ind w:firstLine="560" w:firstLineChars="200"/>
        <w:rPr>
          <w:rFonts w:hint="eastAsia"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lang w:val="en-US" w:eastAsia="zh-CN"/>
        </w:rPr>
        <w:t>二、</w:t>
      </w:r>
      <w:r>
        <w:rPr>
          <w:rFonts w:hint="eastAsia" w:ascii="Times New Roman" w:hAnsi="Times New Roman" w:eastAsia="黑体" w:cs="Times New Roman"/>
          <w:bCs/>
          <w:color w:val="auto"/>
          <w:sz w:val="28"/>
          <w:szCs w:val="28"/>
          <w:highlight w:val="none"/>
        </w:rPr>
        <w:t>入学要求</w:t>
      </w:r>
    </w:p>
    <w:p w14:paraId="4C0F4CCA">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高中阶段教育毕业生或具有同等学力者。</w:t>
      </w:r>
    </w:p>
    <w:p w14:paraId="0201B0BC">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三、修业年限</w:t>
      </w:r>
    </w:p>
    <w:p w14:paraId="15E5DD7D">
      <w:pPr>
        <w:spacing w:line="360" w:lineRule="auto"/>
        <w:ind w:left="420" w:leftChars="200" w:firstLine="240" w:firstLineChars="1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学历层次：大学专科</w:t>
      </w:r>
    </w:p>
    <w:p w14:paraId="2E6EB8F0">
      <w:pPr>
        <w:spacing w:line="360" w:lineRule="auto"/>
        <w:ind w:left="420" w:leftChars="200" w:firstLine="240" w:firstLineChars="1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修业年限：标准学制为3年，弹性学分学制为2—9年。</w:t>
      </w:r>
    </w:p>
    <w:p w14:paraId="154A66CB">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四、职业面向</w:t>
      </w:r>
    </w:p>
    <w:tbl>
      <w:tblPr>
        <w:tblStyle w:val="26"/>
        <w:tblW w:w="8527"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2"/>
        <w:gridCol w:w="1087"/>
        <w:gridCol w:w="1200"/>
        <w:gridCol w:w="1125"/>
        <w:gridCol w:w="1470"/>
        <w:gridCol w:w="1403"/>
      </w:tblGrid>
      <w:tr w14:paraId="633A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blCellSpacing w:w="0" w:type="dxa"/>
          <w:jc w:val="center"/>
        </w:trPr>
        <w:tc>
          <w:tcPr>
            <w:tcW w:w="2242" w:type="dxa"/>
            <w:tcMar>
              <w:left w:w="105" w:type="dxa"/>
              <w:right w:w="105" w:type="dxa"/>
            </w:tcMar>
            <w:vAlign w:val="center"/>
          </w:tcPr>
          <w:p w14:paraId="4F01FB6C">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所属专业大类（代码）</w:t>
            </w:r>
          </w:p>
        </w:tc>
        <w:tc>
          <w:tcPr>
            <w:tcW w:w="1087" w:type="dxa"/>
            <w:tcMar>
              <w:left w:w="105" w:type="dxa"/>
              <w:right w:w="105" w:type="dxa"/>
            </w:tcMar>
            <w:vAlign w:val="center"/>
          </w:tcPr>
          <w:p w14:paraId="09A7CACF">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所属专业类</w:t>
            </w:r>
          </w:p>
          <w:p w14:paraId="4E5C9722">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（代码）</w:t>
            </w:r>
          </w:p>
        </w:tc>
        <w:tc>
          <w:tcPr>
            <w:tcW w:w="1200" w:type="dxa"/>
            <w:tcMar>
              <w:left w:w="105" w:type="dxa"/>
              <w:right w:w="105" w:type="dxa"/>
            </w:tcMar>
            <w:vAlign w:val="center"/>
          </w:tcPr>
          <w:p w14:paraId="6AB5C0F8">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对应</w:t>
            </w:r>
          </w:p>
          <w:p w14:paraId="759E5FA7">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行业</w:t>
            </w:r>
          </w:p>
          <w:p w14:paraId="7B545431">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（代码）</w:t>
            </w:r>
          </w:p>
        </w:tc>
        <w:tc>
          <w:tcPr>
            <w:tcW w:w="1125" w:type="dxa"/>
            <w:tcMar>
              <w:left w:w="105" w:type="dxa"/>
              <w:right w:w="105" w:type="dxa"/>
            </w:tcMar>
            <w:vAlign w:val="center"/>
          </w:tcPr>
          <w:p w14:paraId="57D5F64F">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主要职业类别</w:t>
            </w:r>
          </w:p>
          <w:p w14:paraId="5490C4A6">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（代码）</w:t>
            </w:r>
          </w:p>
        </w:tc>
        <w:tc>
          <w:tcPr>
            <w:tcW w:w="1470" w:type="dxa"/>
            <w:tcMar>
              <w:left w:w="105" w:type="dxa"/>
              <w:right w:w="105" w:type="dxa"/>
            </w:tcMar>
            <w:vAlign w:val="center"/>
          </w:tcPr>
          <w:p w14:paraId="041BECA3">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主要岗位类别（或技术领域）</w:t>
            </w:r>
          </w:p>
        </w:tc>
        <w:tc>
          <w:tcPr>
            <w:tcW w:w="1403" w:type="dxa"/>
            <w:tcMar>
              <w:left w:w="105" w:type="dxa"/>
              <w:right w:w="105" w:type="dxa"/>
            </w:tcMar>
            <w:vAlign w:val="center"/>
          </w:tcPr>
          <w:p w14:paraId="498BAD20">
            <w:pPr>
              <w:widowControl/>
              <w:spacing w:line="360" w:lineRule="atLeast"/>
              <w:jc w:val="center"/>
              <w:rPr>
                <w:rFonts w:ascii="Times New Roman" w:hAnsi="Times New Roman" w:eastAsia="宋体" w:cs="Times New Roman"/>
                <w:b/>
                <w:bCs/>
                <w:color w:val="auto"/>
                <w:kern w:val="0"/>
                <w:szCs w:val="21"/>
                <w:highlight w:val="none"/>
              </w:rPr>
            </w:pPr>
            <w:r>
              <w:rPr>
                <w:rFonts w:hint="eastAsia" w:ascii="宋体" w:hAnsi="宋体" w:eastAsia="宋体" w:cs="宋体"/>
                <w:b/>
                <w:bCs/>
                <w:color w:val="auto"/>
                <w:kern w:val="0"/>
                <w:szCs w:val="21"/>
                <w:highlight w:val="none"/>
              </w:rPr>
              <w:t>职业资格证书或技能等级证书举例</w:t>
            </w:r>
          </w:p>
        </w:tc>
      </w:tr>
      <w:tr w14:paraId="674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blCellSpacing w:w="0" w:type="dxa"/>
          <w:jc w:val="center"/>
        </w:trPr>
        <w:tc>
          <w:tcPr>
            <w:tcW w:w="2242" w:type="dxa"/>
            <w:tcMar>
              <w:left w:w="105" w:type="dxa"/>
              <w:right w:w="105" w:type="dxa"/>
            </w:tcMar>
            <w:vAlign w:val="center"/>
          </w:tcPr>
          <w:p w14:paraId="2926A2F0">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财经商贸大类（63）</w:t>
            </w:r>
          </w:p>
        </w:tc>
        <w:tc>
          <w:tcPr>
            <w:tcW w:w="1087" w:type="dxa"/>
            <w:tcMar>
              <w:left w:w="105" w:type="dxa"/>
              <w:right w:w="105" w:type="dxa"/>
            </w:tcMar>
            <w:vAlign w:val="center"/>
          </w:tcPr>
          <w:p w14:paraId="6D99D13B">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国际商务类（6305）</w:t>
            </w:r>
          </w:p>
        </w:tc>
        <w:tc>
          <w:tcPr>
            <w:tcW w:w="1200" w:type="dxa"/>
            <w:tcMar>
              <w:left w:w="105" w:type="dxa"/>
              <w:right w:w="105" w:type="dxa"/>
            </w:tcMar>
            <w:vAlign w:val="center"/>
          </w:tcPr>
          <w:p w14:paraId="5F69DD7B">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批发业（51）零售业（52）</w:t>
            </w:r>
          </w:p>
        </w:tc>
        <w:tc>
          <w:tcPr>
            <w:tcW w:w="1125" w:type="dxa"/>
            <w:tcMar>
              <w:left w:w="105" w:type="dxa"/>
              <w:right w:w="105" w:type="dxa"/>
            </w:tcMar>
            <w:vAlign w:val="center"/>
          </w:tcPr>
          <w:p w14:paraId="3DB88572">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国际商务专业人员（2-06-07-01）</w:t>
            </w:r>
          </w:p>
        </w:tc>
        <w:tc>
          <w:tcPr>
            <w:tcW w:w="1470" w:type="dxa"/>
            <w:tcMar>
              <w:left w:w="105" w:type="dxa"/>
              <w:right w:w="105" w:type="dxa"/>
            </w:tcMar>
            <w:vAlign w:val="center"/>
          </w:tcPr>
          <w:p w14:paraId="6453F001">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跨境电商运营专员、外贸单证员、外贸业务员、外贸跟单员</w:t>
            </w:r>
          </w:p>
        </w:tc>
        <w:tc>
          <w:tcPr>
            <w:tcW w:w="1403" w:type="dxa"/>
            <w:tcMar>
              <w:left w:w="105" w:type="dxa"/>
              <w:right w:w="105" w:type="dxa"/>
            </w:tcMar>
            <w:vAlign w:val="center"/>
          </w:tcPr>
          <w:p w14:paraId="48A3BB8E">
            <w:pPr>
              <w:rPr>
                <w:rFonts w:ascii="宋体" w:hAnsi="宋体" w:eastAsia="宋体" w:cs="宋体"/>
                <w:color w:val="auto"/>
                <w:szCs w:val="21"/>
                <w:highlight w:val="none"/>
              </w:rPr>
            </w:pPr>
            <w:r>
              <w:rPr>
                <w:rFonts w:hint="eastAsia" w:ascii="宋体" w:hAnsi="宋体" w:eastAsia="宋体" w:cs="宋体"/>
                <w:i w:val="0"/>
                <w:caps w:val="0"/>
                <w:color w:val="auto"/>
                <w:spacing w:val="0"/>
                <w:sz w:val="21"/>
                <w:szCs w:val="21"/>
                <w:highlight w:val="none"/>
                <w:shd w:val="clear" w:fill="FFFFFF"/>
              </w:rPr>
              <w:t>跨境电商操作员证、外贸单证员证、1+X 跨境电商 B2B 数据、运营职业技能等级证书</w:t>
            </w:r>
          </w:p>
        </w:tc>
      </w:tr>
    </w:tbl>
    <w:p w14:paraId="2AF4DDE4">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五、培养目标和培养规格</w:t>
      </w:r>
    </w:p>
    <w:p w14:paraId="33C107A4">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（一）培养目标</w:t>
      </w:r>
    </w:p>
    <w:p w14:paraId="0A2C22E1">
      <w:pPr>
        <w:spacing w:line="360" w:lineRule="auto"/>
        <w:ind w:firstLine="480" w:firstLineChars="200"/>
        <w:rPr>
          <w:rFonts w:hint="eastAsia"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本专业旨在培养思想政治坚定、德技并修、全面发展，具有一定的科学文化水平、良好的职业道德和工匠精神</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掌握</w:t>
      </w:r>
      <w:r>
        <w:rPr>
          <w:rFonts w:hint="eastAsia" w:ascii="仿宋_GB2312" w:hAnsi="Times New Roman" w:eastAsia="仿宋_GB2312" w:cs="Times New Roman"/>
          <w:bCs/>
          <w:color w:val="auto"/>
          <w:sz w:val="24"/>
          <w:szCs w:val="24"/>
          <w:highlight w:val="none"/>
        </w:rPr>
        <w:t>跨境电商、会展策划与管理</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现代国际商务专业知识和实践操作技能，熟悉国际商务通行规则、惯例及中国对外贸易政策法规，</w:t>
      </w:r>
      <w:r>
        <w:rPr>
          <w:rFonts w:hint="eastAsia" w:ascii="仿宋_GB2312" w:hAnsi="Times New Roman" w:eastAsia="仿宋_GB2312" w:cs="Times New Roman"/>
          <w:bCs/>
          <w:color w:val="auto"/>
          <w:sz w:val="24"/>
          <w:szCs w:val="24"/>
          <w:highlight w:val="none"/>
          <w:lang w:val="en-US" w:eastAsia="zh-CN"/>
        </w:rPr>
        <w:t>具有</w:t>
      </w:r>
      <w:r>
        <w:rPr>
          <w:rFonts w:hint="eastAsia" w:ascii="仿宋_GB2312" w:hAnsi="Times New Roman" w:eastAsia="仿宋_GB2312" w:cs="Times New Roman"/>
          <w:bCs/>
          <w:color w:val="auto"/>
          <w:sz w:val="24"/>
          <w:szCs w:val="24"/>
          <w:highlight w:val="none"/>
        </w:rPr>
        <w:t>良好的职业道德、敬业精神、人际交流和沟通、团队协作和组织协调等社会能力，具备国际视野、创新意识、创业能力的高素质技术技能型人才。</w:t>
      </w:r>
    </w:p>
    <w:p w14:paraId="6D747E15">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（二）培养规格</w:t>
      </w:r>
    </w:p>
    <w:p w14:paraId="12E9777A">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1.素质</w:t>
      </w:r>
    </w:p>
    <w:p w14:paraId="0E120430">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1</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具有正确的世界观、人生观、价值观。坚决拥护中国共产党领导，树立中国特色社会主义共同理想，践行社会主义核心价值观， 具有爱国情感、国家认同感、中华民族自豪感， 遵守法律，遵规守纪， 具有社会责任感和参与意识。</w:t>
      </w:r>
    </w:p>
    <w:p w14:paraId="528A8323">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2</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具有良好的职业道德和职业素养。 遵守、履行道德准则和行为规范； 尊重劳动、热爱劳动； 崇德向善、诚实守信、爱岗敬业，具有精益求精的工匠精神； 具有集体意识和团队合作精神， 具有质量意识、 绿色环保意识、安全意识、职业生涯规划意识等； 具有从事相关职业应具备的其他职业素养要求。</w:t>
      </w:r>
    </w:p>
    <w:p w14:paraId="5E6C8E00">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3</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具有良好的身心素质和人文素养。 达到《国家学生体质健康标准》要求， 具有健康的体魄和心理、健全的人格； 具有一定的审美和人文素养。</w:t>
      </w:r>
    </w:p>
    <w:p w14:paraId="0F0FB2FB">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4</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具有一定的科学知识和科学精神，科学的逻辑思维方式和创新意识，具有铁道通信专业必备的基本专业知识。</w:t>
      </w:r>
    </w:p>
    <w:p w14:paraId="5F7E013B">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2.知识</w:t>
      </w:r>
    </w:p>
    <w:p w14:paraId="1E2CD337">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1</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掌握马克思主义基本理论和基本知识；</w:t>
      </w:r>
    </w:p>
    <w:p w14:paraId="246289B0">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2</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掌握思想道德修养和法律基础知识；</w:t>
      </w:r>
    </w:p>
    <w:p w14:paraId="17E8351C">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3</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掌握数学计算、应用文写作、英语交流、计算机应用等科学文化基础知识；</w:t>
      </w:r>
    </w:p>
    <w:p w14:paraId="56CBF5E1">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4</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掌握商务英语专业的基本知识；</w:t>
      </w:r>
    </w:p>
    <w:p w14:paraId="73A46B6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5</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掌握国际贸易理论知识；</w:t>
      </w:r>
    </w:p>
    <w:p w14:paraId="2F4CA5F9">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6</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熟悉国际贸易进出口业务的基础知识。</w:t>
      </w:r>
    </w:p>
    <w:p w14:paraId="14912114">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3.能力</w:t>
      </w:r>
    </w:p>
    <w:p w14:paraId="7F91F451">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1</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社会能力：具有独立思考，主动工作的能力；具有吃苦耐劳、甘于奉献的品质；具有良好的人际交往的能力、沟通协调、团队合作与工作适应能力；具有主动学习能力、自我发展能力及创新能力；具有良好的职业道德、敬业精神；具有严谨的工作态度和良好的心理素质。</w:t>
      </w:r>
    </w:p>
    <w:p w14:paraId="1B3FA59D">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2</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方法能力：具有终身学习，适应环境变化的能力；具有获取信息的能力，并具有一定信息处理能力；具有制定工作计划的能力和进行职业生涯规划能力；具有分析、解决问题的能力；具有主动探索和应用新知识、新技术、新工艺的能力；具有严格执行工作程序、工作规范、工作标准和安全操作规程的能力；具有基本的生产组织、技术管理能力。</w:t>
      </w:r>
    </w:p>
    <w:p w14:paraId="3208723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lang w:val="en-US" w:eastAsia="zh-CN"/>
        </w:rPr>
        <w:t>3</w:t>
      </w:r>
      <w:r>
        <w:rPr>
          <w:rFonts w:hint="eastAsia" w:ascii="仿宋_GB2312" w:hAnsi="Times New Roman" w:eastAsia="仿宋_GB2312" w:cs="Times New Roman"/>
          <w:bCs/>
          <w:color w:val="auto"/>
          <w:sz w:val="24"/>
          <w:szCs w:val="24"/>
          <w:highlight w:val="none"/>
          <w:lang w:eastAsia="zh-CN"/>
        </w:rPr>
        <w:t>）</w:t>
      </w:r>
      <w:r>
        <w:rPr>
          <w:rFonts w:hint="eastAsia" w:ascii="仿宋_GB2312" w:hAnsi="Times New Roman" w:eastAsia="仿宋_GB2312" w:cs="Times New Roman"/>
          <w:bCs/>
          <w:color w:val="auto"/>
          <w:sz w:val="24"/>
          <w:szCs w:val="24"/>
          <w:highlight w:val="none"/>
        </w:rPr>
        <w:t>专业能力：具有听、说、读、写、译的能力；具有较强的商务活动能力及跨文化交际的能力；具有国际商务、国际贸易理论知识和商务单据、外贸跟单等经贸业务能力</w:t>
      </w:r>
      <w:r>
        <w:rPr>
          <w:rFonts w:hint="eastAsia" w:ascii="仿宋_GB2312" w:hAnsi="Times New Roman" w:eastAsia="仿宋_GB2312" w:cs="Times New Roman"/>
          <w:bCs/>
          <w:color w:val="auto"/>
          <w:sz w:val="24"/>
          <w:szCs w:val="24"/>
          <w:highlight w:val="none"/>
          <w:lang w:eastAsia="zh-CN"/>
        </w:rPr>
        <w:t>。</w:t>
      </w:r>
    </w:p>
    <w:p w14:paraId="539156AB">
      <w:pPr>
        <w:numPr>
          <w:ilvl w:val="0"/>
          <w:numId w:val="1"/>
        </w:num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课程设置及要求</w:t>
      </w:r>
    </w:p>
    <w:p w14:paraId="538C33B1">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主要包括公共课程和专业课程。</w:t>
      </w:r>
    </w:p>
    <w:p w14:paraId="1A9122A9">
      <w:pPr>
        <w:numPr>
          <w:ilvl w:val="0"/>
          <w:numId w:val="0"/>
        </w:num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kern w:val="2"/>
          <w:sz w:val="24"/>
          <w:szCs w:val="24"/>
          <w:highlight w:val="none"/>
          <w:lang w:val="en-US" w:eastAsia="zh-CN" w:bidi="ar-SA"/>
        </w:rPr>
        <w:t>（一）</w:t>
      </w:r>
      <w:r>
        <w:rPr>
          <w:rFonts w:hint="eastAsia" w:ascii="仿宋_GB2312" w:hAnsi="Times New Roman" w:eastAsia="仿宋_GB2312" w:cs="Times New Roman"/>
          <w:b/>
          <w:color w:val="auto"/>
          <w:sz w:val="24"/>
          <w:szCs w:val="24"/>
          <w:highlight w:val="none"/>
        </w:rPr>
        <w:t>公共课程</w:t>
      </w:r>
    </w:p>
    <w:p w14:paraId="4D889E33">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军事技能、军事理论、大学生安全教育、国家安全教育、劳动教育、大学生心理健康、职业发展与就业指导、信息技术、大学体育、思想道德与法治、毛泽东思想和中国特色社会主义理论体系概论、习近平新时代中国特色社会主义思想概论、形势与政策、创新创业教育、美育课程、培贤英语等。</w:t>
      </w:r>
    </w:p>
    <w:p w14:paraId="5FC14DED">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1.公共基础课设置及进程安排表（共计</w:t>
      </w:r>
      <w:r>
        <w:rPr>
          <w:rFonts w:hint="eastAsia" w:ascii="仿宋_GB2312" w:hAnsi="Times New Roman" w:eastAsia="仿宋_GB2312" w:cs="Times New Roman"/>
          <w:b/>
          <w:color w:val="auto"/>
          <w:sz w:val="24"/>
          <w:szCs w:val="24"/>
          <w:highlight w:val="none"/>
          <w:lang w:val="en-US" w:eastAsia="zh-CN"/>
        </w:rPr>
        <w:t>44.5</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35.26</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9"/>
        <w:gridCol w:w="1559"/>
        <w:gridCol w:w="2064"/>
        <w:gridCol w:w="721"/>
        <w:gridCol w:w="622"/>
        <w:gridCol w:w="578"/>
        <w:gridCol w:w="995"/>
        <w:gridCol w:w="555"/>
        <w:gridCol w:w="1133"/>
        <w:gridCol w:w="641"/>
        <w:gridCol w:w="918"/>
      </w:tblGrid>
      <w:tr w14:paraId="2802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Merge w:val="restart"/>
            <w:vAlign w:val="center"/>
          </w:tcPr>
          <w:p w14:paraId="4D781D5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3A52378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064" w:type="dxa"/>
            <w:vMerge w:val="restart"/>
            <w:vAlign w:val="center"/>
          </w:tcPr>
          <w:p w14:paraId="2A1FB45B">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16" w:type="dxa"/>
            <w:gridSpan w:val="4"/>
            <w:vAlign w:val="center"/>
          </w:tcPr>
          <w:p w14:paraId="6641114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55" w:type="dxa"/>
            <w:vMerge w:val="restart"/>
            <w:vAlign w:val="center"/>
          </w:tcPr>
          <w:p w14:paraId="6A4AFD3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1133" w:type="dxa"/>
            <w:vMerge w:val="restart"/>
            <w:vAlign w:val="center"/>
          </w:tcPr>
          <w:p w14:paraId="68575B3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367176F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41" w:type="dxa"/>
            <w:vMerge w:val="restart"/>
            <w:vAlign w:val="center"/>
          </w:tcPr>
          <w:p w14:paraId="450434E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7D0377F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918" w:type="dxa"/>
            <w:vMerge w:val="restart"/>
            <w:vAlign w:val="center"/>
          </w:tcPr>
          <w:p w14:paraId="0CDF73B3">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4FCB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559" w:type="dxa"/>
            <w:vMerge w:val="continue"/>
            <w:vAlign w:val="center"/>
          </w:tcPr>
          <w:p w14:paraId="16BE43D0">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05642DDE">
            <w:pPr>
              <w:tabs>
                <w:tab w:val="left" w:pos="4760"/>
              </w:tabs>
              <w:jc w:val="center"/>
              <w:rPr>
                <w:rFonts w:ascii="宋体" w:hAnsi="宋体" w:eastAsia="宋体" w:cs="Times New Roman"/>
                <w:color w:val="auto"/>
                <w:szCs w:val="21"/>
                <w:highlight w:val="none"/>
              </w:rPr>
            </w:pPr>
          </w:p>
        </w:tc>
        <w:tc>
          <w:tcPr>
            <w:tcW w:w="2064" w:type="dxa"/>
            <w:vMerge w:val="continue"/>
            <w:vAlign w:val="center"/>
          </w:tcPr>
          <w:p w14:paraId="6405747E">
            <w:pPr>
              <w:tabs>
                <w:tab w:val="left" w:pos="4760"/>
              </w:tabs>
              <w:jc w:val="center"/>
              <w:rPr>
                <w:rFonts w:ascii="宋体" w:hAnsi="宋体" w:eastAsia="宋体" w:cs="Times New Roman"/>
                <w:color w:val="auto"/>
                <w:szCs w:val="21"/>
                <w:highlight w:val="none"/>
              </w:rPr>
            </w:pPr>
          </w:p>
        </w:tc>
        <w:tc>
          <w:tcPr>
            <w:tcW w:w="721" w:type="dxa"/>
            <w:vAlign w:val="center"/>
          </w:tcPr>
          <w:p w14:paraId="2FB7D04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22" w:type="dxa"/>
            <w:vAlign w:val="center"/>
          </w:tcPr>
          <w:p w14:paraId="631FE117">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32D358E8">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78" w:type="dxa"/>
            <w:vAlign w:val="center"/>
          </w:tcPr>
          <w:p w14:paraId="22A06D2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95" w:type="dxa"/>
            <w:vAlign w:val="center"/>
          </w:tcPr>
          <w:p w14:paraId="4890DA51">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6E4F4EA8">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55" w:type="dxa"/>
            <w:vMerge w:val="continue"/>
            <w:vAlign w:val="center"/>
          </w:tcPr>
          <w:p w14:paraId="203D7C73">
            <w:pPr>
              <w:jc w:val="center"/>
              <w:rPr>
                <w:rFonts w:ascii="宋体" w:hAnsi="宋体" w:eastAsia="宋体" w:cs="Times New Roman"/>
                <w:color w:val="auto"/>
                <w:szCs w:val="21"/>
                <w:highlight w:val="none"/>
              </w:rPr>
            </w:pPr>
          </w:p>
        </w:tc>
        <w:tc>
          <w:tcPr>
            <w:tcW w:w="1133" w:type="dxa"/>
            <w:vMerge w:val="continue"/>
            <w:vAlign w:val="center"/>
          </w:tcPr>
          <w:p w14:paraId="6164BC66">
            <w:pPr>
              <w:tabs>
                <w:tab w:val="left" w:pos="4760"/>
              </w:tabs>
              <w:jc w:val="center"/>
              <w:rPr>
                <w:rFonts w:ascii="宋体" w:hAnsi="宋体" w:eastAsia="宋体" w:cs="Times New Roman"/>
                <w:color w:val="auto"/>
                <w:szCs w:val="21"/>
                <w:highlight w:val="none"/>
              </w:rPr>
            </w:pPr>
          </w:p>
        </w:tc>
        <w:tc>
          <w:tcPr>
            <w:tcW w:w="641" w:type="dxa"/>
            <w:vMerge w:val="continue"/>
            <w:vAlign w:val="center"/>
          </w:tcPr>
          <w:p w14:paraId="2C456264">
            <w:pPr>
              <w:tabs>
                <w:tab w:val="left" w:pos="4760"/>
              </w:tabs>
              <w:jc w:val="center"/>
              <w:rPr>
                <w:rFonts w:ascii="宋体" w:hAnsi="宋体" w:eastAsia="宋体" w:cs="Times New Roman"/>
                <w:color w:val="auto"/>
                <w:szCs w:val="21"/>
                <w:highlight w:val="none"/>
              </w:rPr>
            </w:pPr>
          </w:p>
        </w:tc>
        <w:tc>
          <w:tcPr>
            <w:tcW w:w="918" w:type="dxa"/>
            <w:vMerge w:val="continue"/>
            <w:vAlign w:val="center"/>
          </w:tcPr>
          <w:p w14:paraId="4ECBAB69">
            <w:pPr>
              <w:tabs>
                <w:tab w:val="left" w:pos="4760"/>
              </w:tabs>
              <w:jc w:val="center"/>
              <w:rPr>
                <w:rFonts w:ascii="宋体" w:hAnsi="宋体" w:eastAsia="宋体" w:cs="Times New Roman"/>
                <w:color w:val="auto"/>
                <w:szCs w:val="21"/>
                <w:highlight w:val="none"/>
              </w:rPr>
            </w:pPr>
          </w:p>
        </w:tc>
      </w:tr>
      <w:tr w14:paraId="3D49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64BE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59" w:type="dxa"/>
            <w:vAlign w:val="center"/>
          </w:tcPr>
          <w:p w14:paraId="19AD365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PT000010</w:t>
            </w:r>
          </w:p>
        </w:tc>
        <w:tc>
          <w:tcPr>
            <w:tcW w:w="2064" w:type="dxa"/>
            <w:vAlign w:val="center"/>
          </w:tcPr>
          <w:p w14:paraId="59E3ED0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军事技能</w:t>
            </w:r>
          </w:p>
        </w:tc>
        <w:tc>
          <w:tcPr>
            <w:tcW w:w="721" w:type="dxa"/>
            <w:vAlign w:val="center"/>
          </w:tcPr>
          <w:p w14:paraId="3C8FF008">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112</w:t>
            </w:r>
          </w:p>
        </w:tc>
        <w:tc>
          <w:tcPr>
            <w:tcW w:w="622" w:type="dxa"/>
            <w:vAlign w:val="center"/>
          </w:tcPr>
          <w:p w14:paraId="6958C953">
            <w:pPr>
              <w:jc w:val="center"/>
              <w:rPr>
                <w:rFonts w:ascii="宋体" w:hAnsi="宋体" w:eastAsia="宋体"/>
                <w:color w:val="auto"/>
                <w:sz w:val="20"/>
                <w:szCs w:val="20"/>
                <w:highlight w:val="none"/>
              </w:rPr>
            </w:pPr>
          </w:p>
        </w:tc>
        <w:tc>
          <w:tcPr>
            <w:tcW w:w="578" w:type="dxa"/>
            <w:vAlign w:val="center"/>
          </w:tcPr>
          <w:p w14:paraId="24802B98">
            <w:pPr>
              <w:jc w:val="center"/>
              <w:rPr>
                <w:rFonts w:ascii="宋体" w:hAnsi="宋体" w:eastAsia="宋体"/>
                <w:color w:val="auto"/>
                <w:sz w:val="20"/>
                <w:szCs w:val="20"/>
                <w:highlight w:val="none"/>
              </w:rPr>
            </w:pPr>
          </w:p>
        </w:tc>
        <w:tc>
          <w:tcPr>
            <w:tcW w:w="995" w:type="dxa"/>
            <w:vAlign w:val="center"/>
          </w:tcPr>
          <w:p w14:paraId="63EBBF53">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112（2周）</w:t>
            </w:r>
          </w:p>
        </w:tc>
        <w:tc>
          <w:tcPr>
            <w:tcW w:w="555" w:type="dxa"/>
            <w:vAlign w:val="center"/>
          </w:tcPr>
          <w:p w14:paraId="034E1231">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254AC1A1">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0EB4973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092D78D2">
            <w:pPr>
              <w:widowControl/>
              <w:jc w:val="center"/>
              <w:rPr>
                <w:rFonts w:ascii="宋体" w:hAnsi="宋体" w:eastAsia="宋体" w:cs="Times New Roman"/>
                <w:color w:val="auto"/>
                <w:kern w:val="0"/>
                <w:szCs w:val="21"/>
                <w:highlight w:val="none"/>
              </w:rPr>
            </w:pPr>
          </w:p>
        </w:tc>
      </w:tr>
      <w:tr w14:paraId="775C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1AEC0C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59" w:type="dxa"/>
            <w:vAlign w:val="center"/>
          </w:tcPr>
          <w:p w14:paraId="311A861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PT00002</w:t>
            </w:r>
            <w:r>
              <w:rPr>
                <w:rFonts w:ascii="宋体" w:hAnsi="宋体" w:eastAsia="宋体" w:cs="宋体"/>
                <w:color w:val="auto"/>
                <w:kern w:val="0"/>
                <w:sz w:val="20"/>
                <w:szCs w:val="20"/>
                <w:highlight w:val="none"/>
              </w:rPr>
              <w:t>0</w:t>
            </w:r>
          </w:p>
        </w:tc>
        <w:tc>
          <w:tcPr>
            <w:tcW w:w="2064" w:type="dxa"/>
            <w:vAlign w:val="center"/>
          </w:tcPr>
          <w:p w14:paraId="71754E5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军事理论</w:t>
            </w:r>
          </w:p>
        </w:tc>
        <w:tc>
          <w:tcPr>
            <w:tcW w:w="721" w:type="dxa"/>
            <w:vAlign w:val="center"/>
          </w:tcPr>
          <w:p w14:paraId="525FE39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36</w:t>
            </w:r>
          </w:p>
        </w:tc>
        <w:tc>
          <w:tcPr>
            <w:tcW w:w="622" w:type="dxa"/>
            <w:vAlign w:val="center"/>
          </w:tcPr>
          <w:p w14:paraId="1EF6A09C">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30</w:t>
            </w:r>
          </w:p>
        </w:tc>
        <w:tc>
          <w:tcPr>
            <w:tcW w:w="578" w:type="dxa"/>
            <w:vAlign w:val="center"/>
          </w:tcPr>
          <w:p w14:paraId="10E866B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w:t>
            </w:r>
          </w:p>
        </w:tc>
        <w:tc>
          <w:tcPr>
            <w:tcW w:w="995" w:type="dxa"/>
            <w:vAlign w:val="center"/>
          </w:tcPr>
          <w:p w14:paraId="15CB1E29">
            <w:pPr>
              <w:spacing w:line="240" w:lineRule="exact"/>
              <w:jc w:val="center"/>
              <w:rPr>
                <w:rFonts w:ascii="宋体" w:hAnsi="宋体" w:eastAsia="宋体"/>
                <w:color w:val="auto"/>
                <w:sz w:val="20"/>
                <w:szCs w:val="20"/>
                <w:highlight w:val="none"/>
              </w:rPr>
            </w:pPr>
          </w:p>
        </w:tc>
        <w:tc>
          <w:tcPr>
            <w:tcW w:w="555" w:type="dxa"/>
            <w:vAlign w:val="center"/>
          </w:tcPr>
          <w:p w14:paraId="0C34735B">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47E7EE10">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279EDCDA">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176835CC">
            <w:pPr>
              <w:jc w:val="center"/>
              <w:rPr>
                <w:rFonts w:ascii="宋体" w:hAnsi="宋体" w:eastAsia="宋体" w:cs="Times New Roman"/>
                <w:color w:val="auto"/>
                <w:szCs w:val="21"/>
                <w:highlight w:val="none"/>
              </w:rPr>
            </w:pPr>
          </w:p>
        </w:tc>
      </w:tr>
      <w:tr w14:paraId="22A9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438AD0D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559" w:type="dxa"/>
            <w:vAlign w:val="center"/>
          </w:tcPr>
          <w:p w14:paraId="3DC175F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PT000030</w:t>
            </w:r>
          </w:p>
        </w:tc>
        <w:tc>
          <w:tcPr>
            <w:tcW w:w="2064" w:type="dxa"/>
            <w:tcBorders>
              <w:top w:val="single" w:color="auto" w:sz="4" w:space="0"/>
              <w:left w:val="single" w:color="auto" w:sz="4" w:space="0"/>
              <w:bottom w:val="single" w:color="auto" w:sz="4" w:space="0"/>
              <w:right w:val="single" w:color="auto" w:sz="4" w:space="0"/>
            </w:tcBorders>
            <w:vAlign w:val="center"/>
          </w:tcPr>
          <w:p w14:paraId="403B382A">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大学生安全教育</w:t>
            </w:r>
          </w:p>
        </w:tc>
        <w:tc>
          <w:tcPr>
            <w:tcW w:w="721" w:type="dxa"/>
            <w:vAlign w:val="center"/>
          </w:tcPr>
          <w:p w14:paraId="610431F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622" w:type="dxa"/>
            <w:vAlign w:val="center"/>
          </w:tcPr>
          <w:p w14:paraId="433B7E15">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578" w:type="dxa"/>
            <w:vAlign w:val="center"/>
          </w:tcPr>
          <w:p w14:paraId="7BA00963">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6</w:t>
            </w:r>
          </w:p>
        </w:tc>
        <w:tc>
          <w:tcPr>
            <w:tcW w:w="995" w:type="dxa"/>
            <w:vAlign w:val="center"/>
          </w:tcPr>
          <w:p w14:paraId="475E4A5E">
            <w:pPr>
              <w:spacing w:line="240" w:lineRule="exact"/>
              <w:jc w:val="center"/>
              <w:rPr>
                <w:rFonts w:ascii="宋体" w:hAnsi="宋体" w:eastAsia="宋体"/>
                <w:color w:val="auto"/>
                <w:sz w:val="20"/>
                <w:szCs w:val="20"/>
                <w:highlight w:val="none"/>
              </w:rPr>
            </w:pPr>
          </w:p>
        </w:tc>
        <w:tc>
          <w:tcPr>
            <w:tcW w:w="555" w:type="dxa"/>
            <w:vAlign w:val="center"/>
          </w:tcPr>
          <w:p w14:paraId="38AAE123">
            <w:pPr>
              <w:jc w:val="center"/>
              <w:rPr>
                <w:rFonts w:ascii="宋体" w:hAnsi="宋体" w:eastAsia="宋体"/>
                <w:color w:val="auto"/>
                <w:sz w:val="20"/>
                <w:szCs w:val="20"/>
                <w:highlight w:val="none"/>
              </w:rPr>
            </w:pPr>
            <w:r>
              <w:rPr>
                <w:rFonts w:ascii="宋体" w:hAnsi="宋体" w:eastAsia="宋体"/>
                <w:color w:val="auto"/>
                <w:sz w:val="20"/>
                <w:szCs w:val="20"/>
                <w:highlight w:val="none"/>
              </w:rPr>
              <w:t>1</w:t>
            </w:r>
          </w:p>
        </w:tc>
        <w:tc>
          <w:tcPr>
            <w:tcW w:w="1133" w:type="dxa"/>
            <w:vAlign w:val="center"/>
          </w:tcPr>
          <w:p w14:paraId="7E453827">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489F406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3FCF1718">
            <w:pPr>
              <w:jc w:val="center"/>
              <w:rPr>
                <w:rFonts w:ascii="宋体" w:hAnsi="宋体" w:eastAsia="宋体" w:cs="Times New Roman"/>
                <w:color w:val="auto"/>
                <w:sz w:val="15"/>
                <w:szCs w:val="15"/>
                <w:highlight w:val="none"/>
              </w:rPr>
            </w:pPr>
          </w:p>
        </w:tc>
      </w:tr>
      <w:tr w14:paraId="042E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A92D87E">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559" w:type="dxa"/>
            <w:vAlign w:val="center"/>
          </w:tcPr>
          <w:p w14:paraId="11E91C2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PT000260</w:t>
            </w:r>
          </w:p>
        </w:tc>
        <w:tc>
          <w:tcPr>
            <w:tcW w:w="2064" w:type="dxa"/>
            <w:tcBorders>
              <w:top w:val="single" w:color="auto" w:sz="4" w:space="0"/>
              <w:left w:val="single" w:color="auto" w:sz="4" w:space="0"/>
              <w:bottom w:val="single" w:color="auto" w:sz="4" w:space="0"/>
              <w:right w:val="single" w:color="auto" w:sz="4" w:space="0"/>
            </w:tcBorders>
            <w:vAlign w:val="center"/>
          </w:tcPr>
          <w:p w14:paraId="6B4EFFF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国家安全教育</w:t>
            </w:r>
          </w:p>
        </w:tc>
        <w:tc>
          <w:tcPr>
            <w:tcW w:w="721" w:type="dxa"/>
            <w:vAlign w:val="center"/>
          </w:tcPr>
          <w:p w14:paraId="78EB2A72">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r>
              <w:rPr>
                <w:rFonts w:ascii="宋体" w:hAnsi="宋体" w:eastAsia="宋体"/>
                <w:color w:val="auto"/>
                <w:sz w:val="20"/>
                <w:szCs w:val="20"/>
                <w:highlight w:val="none"/>
              </w:rPr>
              <w:t>6</w:t>
            </w:r>
          </w:p>
        </w:tc>
        <w:tc>
          <w:tcPr>
            <w:tcW w:w="622" w:type="dxa"/>
            <w:vAlign w:val="center"/>
          </w:tcPr>
          <w:p w14:paraId="1ED49580">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r>
              <w:rPr>
                <w:rFonts w:ascii="宋体" w:hAnsi="宋体" w:eastAsia="宋体"/>
                <w:color w:val="auto"/>
                <w:sz w:val="20"/>
                <w:szCs w:val="20"/>
                <w:highlight w:val="none"/>
              </w:rPr>
              <w:t>0</w:t>
            </w:r>
          </w:p>
        </w:tc>
        <w:tc>
          <w:tcPr>
            <w:tcW w:w="578" w:type="dxa"/>
            <w:vAlign w:val="center"/>
          </w:tcPr>
          <w:p w14:paraId="04C9668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w:t>
            </w:r>
          </w:p>
        </w:tc>
        <w:tc>
          <w:tcPr>
            <w:tcW w:w="995" w:type="dxa"/>
            <w:vAlign w:val="center"/>
          </w:tcPr>
          <w:p w14:paraId="396B764C">
            <w:pPr>
              <w:spacing w:line="240" w:lineRule="exact"/>
              <w:jc w:val="center"/>
              <w:rPr>
                <w:rFonts w:ascii="宋体" w:hAnsi="宋体" w:eastAsia="宋体"/>
                <w:color w:val="auto"/>
                <w:sz w:val="20"/>
                <w:szCs w:val="20"/>
                <w:highlight w:val="none"/>
              </w:rPr>
            </w:pPr>
          </w:p>
        </w:tc>
        <w:tc>
          <w:tcPr>
            <w:tcW w:w="555" w:type="dxa"/>
            <w:vAlign w:val="center"/>
          </w:tcPr>
          <w:p w14:paraId="3F910DAE">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4C5BB14E">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641" w:type="dxa"/>
            <w:vAlign w:val="center"/>
          </w:tcPr>
          <w:p w14:paraId="56D1CAE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1AF497E">
            <w:pPr>
              <w:jc w:val="center"/>
              <w:rPr>
                <w:rFonts w:ascii="宋体" w:hAnsi="宋体" w:eastAsia="宋体" w:cs="Times New Roman"/>
                <w:color w:val="auto"/>
                <w:sz w:val="15"/>
                <w:szCs w:val="15"/>
                <w:highlight w:val="none"/>
              </w:rPr>
            </w:pPr>
          </w:p>
        </w:tc>
      </w:tr>
      <w:tr w14:paraId="0A0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59" w:type="dxa"/>
            <w:vAlign w:val="center"/>
          </w:tcPr>
          <w:p w14:paraId="42501F71">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5</w:t>
            </w:r>
          </w:p>
        </w:tc>
        <w:tc>
          <w:tcPr>
            <w:tcW w:w="1559" w:type="dxa"/>
            <w:vAlign w:val="center"/>
          </w:tcPr>
          <w:p w14:paraId="1FC2403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PT000040</w:t>
            </w:r>
          </w:p>
        </w:tc>
        <w:tc>
          <w:tcPr>
            <w:tcW w:w="2064" w:type="dxa"/>
            <w:vAlign w:val="center"/>
          </w:tcPr>
          <w:p w14:paraId="362A4195">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劳动教育</w:t>
            </w:r>
          </w:p>
        </w:tc>
        <w:tc>
          <w:tcPr>
            <w:tcW w:w="721" w:type="dxa"/>
            <w:vAlign w:val="center"/>
          </w:tcPr>
          <w:p w14:paraId="7A09693E">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622" w:type="dxa"/>
            <w:vAlign w:val="center"/>
          </w:tcPr>
          <w:p w14:paraId="00AE9D6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6</w:t>
            </w:r>
          </w:p>
        </w:tc>
        <w:tc>
          <w:tcPr>
            <w:tcW w:w="578" w:type="dxa"/>
            <w:vAlign w:val="center"/>
          </w:tcPr>
          <w:p w14:paraId="7F6E5D02">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995" w:type="dxa"/>
            <w:vAlign w:val="center"/>
          </w:tcPr>
          <w:p w14:paraId="50B136ED">
            <w:pPr>
              <w:spacing w:line="240" w:lineRule="exact"/>
              <w:jc w:val="center"/>
              <w:rPr>
                <w:rFonts w:ascii="宋体" w:hAnsi="宋体" w:eastAsia="宋体"/>
                <w:color w:val="auto"/>
                <w:sz w:val="20"/>
                <w:szCs w:val="20"/>
                <w:highlight w:val="none"/>
              </w:rPr>
            </w:pPr>
          </w:p>
        </w:tc>
        <w:tc>
          <w:tcPr>
            <w:tcW w:w="555" w:type="dxa"/>
            <w:vAlign w:val="center"/>
          </w:tcPr>
          <w:p w14:paraId="03603A5C">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35624FE2">
            <w:pPr>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2</w:t>
            </w:r>
          </w:p>
        </w:tc>
        <w:tc>
          <w:tcPr>
            <w:tcW w:w="641" w:type="dxa"/>
            <w:vAlign w:val="center"/>
          </w:tcPr>
          <w:p w14:paraId="7430E8D2">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742F6F42">
            <w:pPr>
              <w:jc w:val="center"/>
              <w:rPr>
                <w:rFonts w:ascii="宋体" w:hAnsi="宋体" w:eastAsia="宋体" w:cs="Times New Roman"/>
                <w:color w:val="auto"/>
                <w:sz w:val="15"/>
                <w:szCs w:val="15"/>
                <w:highlight w:val="none"/>
              </w:rPr>
            </w:pPr>
            <w:r>
              <w:rPr>
                <w:rFonts w:hint="eastAsia" w:ascii="宋体" w:hAnsi="宋体" w:eastAsia="宋体" w:cs="Times New Roman"/>
                <w:color w:val="auto"/>
                <w:sz w:val="15"/>
                <w:szCs w:val="15"/>
                <w:highlight w:val="none"/>
              </w:rPr>
              <w:t>2、3、4、5学期都开设，自行选择</w:t>
            </w:r>
          </w:p>
        </w:tc>
      </w:tr>
      <w:tr w14:paraId="046F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BBAE4">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6</w:t>
            </w:r>
          </w:p>
        </w:tc>
        <w:tc>
          <w:tcPr>
            <w:tcW w:w="1559" w:type="dxa"/>
            <w:vAlign w:val="center"/>
          </w:tcPr>
          <w:p w14:paraId="094DDFD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PT000050</w:t>
            </w:r>
          </w:p>
        </w:tc>
        <w:tc>
          <w:tcPr>
            <w:tcW w:w="2064" w:type="dxa"/>
            <w:vAlign w:val="center"/>
          </w:tcPr>
          <w:p w14:paraId="5AEA872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大学生心理健康</w:t>
            </w:r>
          </w:p>
        </w:tc>
        <w:tc>
          <w:tcPr>
            <w:tcW w:w="721" w:type="dxa"/>
            <w:vAlign w:val="center"/>
          </w:tcPr>
          <w:p w14:paraId="5AD6F1E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49B763E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28</w:t>
            </w:r>
          </w:p>
        </w:tc>
        <w:tc>
          <w:tcPr>
            <w:tcW w:w="578" w:type="dxa"/>
            <w:vAlign w:val="center"/>
          </w:tcPr>
          <w:p w14:paraId="63F6C12B">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4</w:t>
            </w:r>
          </w:p>
        </w:tc>
        <w:tc>
          <w:tcPr>
            <w:tcW w:w="995" w:type="dxa"/>
            <w:vAlign w:val="center"/>
          </w:tcPr>
          <w:p w14:paraId="78B3B634">
            <w:pPr>
              <w:spacing w:line="240" w:lineRule="exact"/>
              <w:jc w:val="center"/>
              <w:rPr>
                <w:rFonts w:ascii="宋体" w:hAnsi="宋体" w:eastAsia="宋体"/>
                <w:color w:val="auto"/>
                <w:sz w:val="20"/>
                <w:szCs w:val="20"/>
                <w:highlight w:val="none"/>
              </w:rPr>
            </w:pPr>
          </w:p>
        </w:tc>
        <w:tc>
          <w:tcPr>
            <w:tcW w:w="555" w:type="dxa"/>
            <w:vAlign w:val="center"/>
          </w:tcPr>
          <w:p w14:paraId="17D4D761">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6F43A336">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67F0E6A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7CF09ED3">
            <w:pPr>
              <w:jc w:val="center"/>
              <w:rPr>
                <w:rFonts w:ascii="宋体" w:hAnsi="宋体" w:eastAsia="宋体" w:cs="Times New Roman"/>
                <w:color w:val="auto"/>
                <w:szCs w:val="21"/>
                <w:highlight w:val="none"/>
              </w:rPr>
            </w:pPr>
          </w:p>
        </w:tc>
      </w:tr>
      <w:tr w14:paraId="6F52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ECF147">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7</w:t>
            </w:r>
          </w:p>
        </w:tc>
        <w:tc>
          <w:tcPr>
            <w:tcW w:w="1559" w:type="dxa"/>
            <w:vAlign w:val="center"/>
          </w:tcPr>
          <w:p w14:paraId="0F04EE7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w:t>
            </w:r>
            <w:r>
              <w:rPr>
                <w:rFonts w:ascii="宋体" w:hAnsi="宋体" w:eastAsia="宋体" w:cs="宋体"/>
                <w:color w:val="auto"/>
                <w:kern w:val="0"/>
                <w:sz w:val="20"/>
                <w:szCs w:val="20"/>
                <w:highlight w:val="none"/>
              </w:rPr>
              <w:t>24</w:t>
            </w:r>
            <w:r>
              <w:rPr>
                <w:rFonts w:hint="eastAsia" w:ascii="宋体" w:hAnsi="宋体" w:eastAsia="宋体" w:cs="宋体"/>
                <w:color w:val="auto"/>
                <w:kern w:val="0"/>
                <w:sz w:val="20"/>
                <w:szCs w:val="20"/>
                <w:highlight w:val="none"/>
              </w:rPr>
              <w:t>0</w:t>
            </w:r>
          </w:p>
        </w:tc>
        <w:tc>
          <w:tcPr>
            <w:tcW w:w="2064" w:type="dxa"/>
            <w:vAlign w:val="center"/>
          </w:tcPr>
          <w:p w14:paraId="0722663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职业发展与就业指导</w:t>
            </w:r>
          </w:p>
        </w:tc>
        <w:tc>
          <w:tcPr>
            <w:tcW w:w="721" w:type="dxa"/>
            <w:vAlign w:val="center"/>
          </w:tcPr>
          <w:p w14:paraId="6CEE4F37">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32</w:t>
            </w:r>
          </w:p>
        </w:tc>
        <w:tc>
          <w:tcPr>
            <w:tcW w:w="622" w:type="dxa"/>
            <w:vAlign w:val="center"/>
          </w:tcPr>
          <w:p w14:paraId="1DC694A3">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22</w:t>
            </w:r>
          </w:p>
        </w:tc>
        <w:tc>
          <w:tcPr>
            <w:tcW w:w="578" w:type="dxa"/>
            <w:vAlign w:val="center"/>
          </w:tcPr>
          <w:p w14:paraId="6A684C2A">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995" w:type="dxa"/>
            <w:vAlign w:val="center"/>
          </w:tcPr>
          <w:p w14:paraId="2ADA4401">
            <w:pPr>
              <w:spacing w:line="240" w:lineRule="exact"/>
              <w:jc w:val="center"/>
              <w:rPr>
                <w:rFonts w:ascii="宋体" w:hAnsi="宋体" w:eastAsia="宋体"/>
                <w:color w:val="auto"/>
                <w:sz w:val="20"/>
                <w:szCs w:val="20"/>
                <w:highlight w:val="none"/>
              </w:rPr>
            </w:pPr>
          </w:p>
        </w:tc>
        <w:tc>
          <w:tcPr>
            <w:tcW w:w="555" w:type="dxa"/>
            <w:vAlign w:val="center"/>
          </w:tcPr>
          <w:p w14:paraId="146CBBE8">
            <w:pPr>
              <w:jc w:val="center"/>
              <w:rPr>
                <w:rFonts w:ascii="宋体" w:hAnsi="宋体" w:eastAsia="宋体"/>
                <w:color w:val="auto"/>
                <w:sz w:val="20"/>
                <w:szCs w:val="20"/>
                <w:highlight w:val="none"/>
              </w:rPr>
            </w:pPr>
            <w:r>
              <w:rPr>
                <w:rFonts w:ascii="宋体" w:hAnsi="宋体" w:eastAsia="宋体"/>
                <w:color w:val="auto"/>
                <w:sz w:val="20"/>
                <w:szCs w:val="20"/>
                <w:highlight w:val="none"/>
              </w:rPr>
              <w:t>2</w:t>
            </w:r>
          </w:p>
        </w:tc>
        <w:tc>
          <w:tcPr>
            <w:tcW w:w="1133" w:type="dxa"/>
            <w:vAlign w:val="center"/>
          </w:tcPr>
          <w:p w14:paraId="548DF7C9">
            <w:pPr>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w:t>
            </w:r>
          </w:p>
        </w:tc>
        <w:tc>
          <w:tcPr>
            <w:tcW w:w="641" w:type="dxa"/>
            <w:vAlign w:val="center"/>
          </w:tcPr>
          <w:p w14:paraId="6F63564C">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5AD7AA0E">
            <w:pPr>
              <w:shd w:val="clear" w:color="auto" w:fill="FFFFFF"/>
              <w:adjustRightInd w:val="0"/>
              <w:snapToGrid w:val="0"/>
              <w:jc w:val="center"/>
              <w:rPr>
                <w:rFonts w:ascii="宋体" w:hAnsi="宋体" w:eastAsia="宋体" w:cs="Times New Roman"/>
                <w:color w:val="auto"/>
                <w:szCs w:val="21"/>
                <w:highlight w:val="none"/>
              </w:rPr>
            </w:pPr>
          </w:p>
        </w:tc>
      </w:tr>
      <w:tr w14:paraId="5BE7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59E2A02E">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8</w:t>
            </w:r>
          </w:p>
        </w:tc>
        <w:tc>
          <w:tcPr>
            <w:tcW w:w="1559" w:type="dxa"/>
            <w:vAlign w:val="center"/>
          </w:tcPr>
          <w:p w14:paraId="3C8BED8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w:t>
            </w:r>
            <w:r>
              <w:rPr>
                <w:rFonts w:ascii="宋体" w:hAnsi="宋体" w:eastAsia="宋体" w:cs="宋体"/>
                <w:color w:val="auto"/>
                <w:kern w:val="0"/>
                <w:sz w:val="20"/>
                <w:szCs w:val="20"/>
                <w:highlight w:val="none"/>
              </w:rPr>
              <w:t>25</w:t>
            </w:r>
            <w:r>
              <w:rPr>
                <w:rFonts w:hint="eastAsia" w:ascii="宋体" w:hAnsi="宋体" w:eastAsia="宋体" w:cs="宋体"/>
                <w:color w:val="auto"/>
                <w:kern w:val="0"/>
                <w:sz w:val="20"/>
                <w:szCs w:val="20"/>
                <w:highlight w:val="none"/>
              </w:rPr>
              <w:t>1/2</w:t>
            </w:r>
          </w:p>
        </w:tc>
        <w:tc>
          <w:tcPr>
            <w:tcW w:w="2064" w:type="dxa"/>
            <w:vAlign w:val="center"/>
          </w:tcPr>
          <w:p w14:paraId="63D96C8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信息技术1/2</w:t>
            </w:r>
          </w:p>
        </w:tc>
        <w:tc>
          <w:tcPr>
            <w:tcW w:w="721" w:type="dxa"/>
            <w:vAlign w:val="center"/>
          </w:tcPr>
          <w:p w14:paraId="50167B43">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64</w:t>
            </w:r>
          </w:p>
        </w:tc>
        <w:tc>
          <w:tcPr>
            <w:tcW w:w="622" w:type="dxa"/>
            <w:vAlign w:val="center"/>
          </w:tcPr>
          <w:p w14:paraId="1EE7EAA1">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578" w:type="dxa"/>
            <w:vAlign w:val="center"/>
          </w:tcPr>
          <w:p w14:paraId="1A28DC3C">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995" w:type="dxa"/>
            <w:vAlign w:val="center"/>
          </w:tcPr>
          <w:p w14:paraId="64CFB819">
            <w:pPr>
              <w:spacing w:line="240" w:lineRule="exact"/>
              <w:jc w:val="center"/>
              <w:rPr>
                <w:rFonts w:ascii="宋体" w:hAnsi="宋体" w:eastAsia="宋体"/>
                <w:color w:val="auto"/>
                <w:sz w:val="20"/>
                <w:szCs w:val="20"/>
                <w:highlight w:val="none"/>
              </w:rPr>
            </w:pPr>
          </w:p>
        </w:tc>
        <w:tc>
          <w:tcPr>
            <w:tcW w:w="555" w:type="dxa"/>
            <w:tcBorders>
              <w:bottom w:val="single" w:color="auto" w:sz="4" w:space="0"/>
            </w:tcBorders>
            <w:vAlign w:val="center"/>
          </w:tcPr>
          <w:p w14:paraId="3AFD4CB7">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4</w:t>
            </w:r>
          </w:p>
        </w:tc>
        <w:tc>
          <w:tcPr>
            <w:tcW w:w="1133" w:type="dxa"/>
            <w:vAlign w:val="center"/>
          </w:tcPr>
          <w:p w14:paraId="669E4F78">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1、2</w:t>
            </w:r>
          </w:p>
        </w:tc>
        <w:tc>
          <w:tcPr>
            <w:tcW w:w="641" w:type="dxa"/>
            <w:vAlign w:val="center"/>
          </w:tcPr>
          <w:p w14:paraId="26E0F65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13798164">
            <w:pPr>
              <w:jc w:val="center"/>
              <w:rPr>
                <w:rFonts w:ascii="宋体" w:hAnsi="宋体" w:eastAsia="宋体" w:cs="Times New Roman"/>
                <w:color w:val="auto"/>
                <w:szCs w:val="21"/>
                <w:highlight w:val="none"/>
              </w:rPr>
            </w:pPr>
          </w:p>
        </w:tc>
      </w:tr>
      <w:tr w14:paraId="6264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55386B5">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9</w:t>
            </w:r>
          </w:p>
        </w:tc>
        <w:tc>
          <w:tcPr>
            <w:tcW w:w="1559" w:type="dxa"/>
            <w:vAlign w:val="center"/>
          </w:tcPr>
          <w:p w14:paraId="214A6DC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PT000091/2/3/</w:t>
            </w:r>
            <w:r>
              <w:rPr>
                <w:rFonts w:ascii="宋体" w:hAnsi="宋体" w:eastAsia="宋体" w:cs="宋体"/>
                <w:color w:val="auto"/>
                <w:kern w:val="0"/>
                <w:sz w:val="20"/>
                <w:szCs w:val="20"/>
                <w:highlight w:val="none"/>
              </w:rPr>
              <w:t>4</w:t>
            </w:r>
          </w:p>
        </w:tc>
        <w:tc>
          <w:tcPr>
            <w:tcW w:w="2064" w:type="dxa"/>
            <w:vAlign w:val="center"/>
          </w:tcPr>
          <w:p w14:paraId="1367786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大学体育1/2/3/</w:t>
            </w:r>
            <w:r>
              <w:rPr>
                <w:rFonts w:ascii="宋体" w:hAnsi="宋体" w:eastAsia="宋体" w:cs="宋体"/>
                <w:color w:val="auto"/>
                <w:kern w:val="0"/>
                <w:sz w:val="20"/>
                <w:szCs w:val="20"/>
                <w:highlight w:val="none"/>
              </w:rPr>
              <w:t>4</w:t>
            </w:r>
          </w:p>
        </w:tc>
        <w:tc>
          <w:tcPr>
            <w:tcW w:w="721" w:type="dxa"/>
            <w:vAlign w:val="center"/>
          </w:tcPr>
          <w:p w14:paraId="2884377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108</w:t>
            </w:r>
          </w:p>
        </w:tc>
        <w:tc>
          <w:tcPr>
            <w:tcW w:w="622" w:type="dxa"/>
            <w:vAlign w:val="center"/>
          </w:tcPr>
          <w:p w14:paraId="1064614F">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8</w:t>
            </w:r>
          </w:p>
        </w:tc>
        <w:tc>
          <w:tcPr>
            <w:tcW w:w="578" w:type="dxa"/>
            <w:vAlign w:val="center"/>
          </w:tcPr>
          <w:p w14:paraId="681D38C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p>
        </w:tc>
        <w:tc>
          <w:tcPr>
            <w:tcW w:w="995" w:type="dxa"/>
            <w:vAlign w:val="center"/>
          </w:tcPr>
          <w:p w14:paraId="4C4C6F11">
            <w:pPr>
              <w:widowControl/>
              <w:spacing w:line="360" w:lineRule="auto"/>
              <w:jc w:val="center"/>
              <w:textAlignment w:val="center"/>
              <w:rPr>
                <w:rFonts w:ascii="宋体" w:hAnsi="宋体" w:eastAsia="宋体" w:cs="宋体"/>
                <w:color w:val="auto"/>
                <w:kern w:val="0"/>
                <w:sz w:val="20"/>
                <w:szCs w:val="20"/>
                <w:highlight w:val="none"/>
              </w:rPr>
            </w:pPr>
          </w:p>
        </w:tc>
        <w:tc>
          <w:tcPr>
            <w:tcW w:w="555" w:type="dxa"/>
            <w:vAlign w:val="center"/>
          </w:tcPr>
          <w:p w14:paraId="74C39973">
            <w:pPr>
              <w:jc w:val="center"/>
              <w:rPr>
                <w:rFonts w:ascii="宋体" w:hAnsi="宋体" w:eastAsia="宋体"/>
                <w:color w:val="auto"/>
                <w:sz w:val="20"/>
                <w:szCs w:val="20"/>
                <w:highlight w:val="none"/>
              </w:rPr>
            </w:pPr>
            <w:r>
              <w:rPr>
                <w:rFonts w:ascii="宋体" w:hAnsi="宋体" w:eastAsia="宋体"/>
                <w:color w:val="auto"/>
                <w:sz w:val="20"/>
                <w:szCs w:val="20"/>
                <w:highlight w:val="none"/>
              </w:rPr>
              <w:t>6.5</w:t>
            </w:r>
          </w:p>
        </w:tc>
        <w:tc>
          <w:tcPr>
            <w:tcW w:w="1133" w:type="dxa"/>
            <w:vAlign w:val="center"/>
          </w:tcPr>
          <w:p w14:paraId="3A7AD75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1、2、3、4</w:t>
            </w:r>
          </w:p>
        </w:tc>
        <w:tc>
          <w:tcPr>
            <w:tcW w:w="641" w:type="dxa"/>
            <w:vAlign w:val="center"/>
          </w:tcPr>
          <w:p w14:paraId="75346FAA">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671BC9A1">
            <w:pPr>
              <w:widowControl/>
              <w:adjustRightInd w:val="0"/>
              <w:snapToGrid w:val="0"/>
              <w:jc w:val="center"/>
              <w:rPr>
                <w:rFonts w:ascii="宋体" w:hAnsi="宋体" w:eastAsia="宋体" w:cs="Times New Roman"/>
                <w:color w:val="auto"/>
                <w:kern w:val="0"/>
                <w:szCs w:val="21"/>
                <w:highlight w:val="none"/>
              </w:rPr>
            </w:pPr>
          </w:p>
        </w:tc>
      </w:tr>
      <w:tr w14:paraId="352D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15E1D12E">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10</w:t>
            </w:r>
          </w:p>
        </w:tc>
        <w:tc>
          <w:tcPr>
            <w:tcW w:w="1559" w:type="dxa"/>
            <w:vAlign w:val="center"/>
          </w:tcPr>
          <w:p w14:paraId="147BE2CA">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IT000010</w:t>
            </w:r>
          </w:p>
        </w:tc>
        <w:tc>
          <w:tcPr>
            <w:tcW w:w="2064" w:type="dxa"/>
            <w:vAlign w:val="center"/>
          </w:tcPr>
          <w:p w14:paraId="3DA20A8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思想道德与法治</w:t>
            </w:r>
          </w:p>
        </w:tc>
        <w:tc>
          <w:tcPr>
            <w:tcW w:w="721" w:type="dxa"/>
            <w:vAlign w:val="center"/>
          </w:tcPr>
          <w:p w14:paraId="3E39455E">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48</w:t>
            </w:r>
          </w:p>
        </w:tc>
        <w:tc>
          <w:tcPr>
            <w:tcW w:w="622" w:type="dxa"/>
            <w:vAlign w:val="center"/>
          </w:tcPr>
          <w:p w14:paraId="54571821">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30BA2385">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20</w:t>
            </w:r>
          </w:p>
        </w:tc>
        <w:tc>
          <w:tcPr>
            <w:tcW w:w="995" w:type="dxa"/>
            <w:vAlign w:val="center"/>
          </w:tcPr>
          <w:p w14:paraId="08071D7A">
            <w:pPr>
              <w:widowControl/>
              <w:jc w:val="center"/>
              <w:textAlignment w:val="center"/>
              <w:rPr>
                <w:rFonts w:ascii="宋体" w:hAnsi="宋体" w:eastAsia="宋体" w:cs="Tahoma"/>
                <w:color w:val="auto"/>
                <w:sz w:val="20"/>
                <w:szCs w:val="20"/>
                <w:highlight w:val="none"/>
              </w:rPr>
            </w:pPr>
          </w:p>
        </w:tc>
        <w:tc>
          <w:tcPr>
            <w:tcW w:w="555" w:type="dxa"/>
            <w:vAlign w:val="center"/>
          </w:tcPr>
          <w:p w14:paraId="0EB5F4EA">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1133" w:type="dxa"/>
            <w:vAlign w:val="center"/>
          </w:tcPr>
          <w:p w14:paraId="1035430B">
            <w:pPr>
              <w:widowControl/>
              <w:shd w:val="clear" w:color="auto" w:fill="FFFFFF"/>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1</w:t>
            </w:r>
          </w:p>
        </w:tc>
        <w:tc>
          <w:tcPr>
            <w:tcW w:w="641" w:type="dxa"/>
            <w:vAlign w:val="center"/>
          </w:tcPr>
          <w:p w14:paraId="30B819A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5281BB00">
            <w:pPr>
              <w:widowControl/>
              <w:jc w:val="center"/>
              <w:rPr>
                <w:rFonts w:cs="Tahoma" w:asciiTheme="minorEastAsia" w:hAnsiTheme="minorEastAsia"/>
                <w:color w:val="auto"/>
                <w:spacing w:val="-20"/>
                <w:sz w:val="20"/>
                <w:szCs w:val="20"/>
                <w:highlight w:val="none"/>
              </w:rPr>
            </w:pPr>
          </w:p>
        </w:tc>
      </w:tr>
      <w:tr w14:paraId="62D6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3" w:hRule="atLeast"/>
          <w:jc w:val="center"/>
        </w:trPr>
        <w:tc>
          <w:tcPr>
            <w:tcW w:w="559" w:type="dxa"/>
            <w:vAlign w:val="center"/>
          </w:tcPr>
          <w:p w14:paraId="3C98AA27">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11</w:t>
            </w:r>
          </w:p>
        </w:tc>
        <w:tc>
          <w:tcPr>
            <w:tcW w:w="1559" w:type="dxa"/>
            <w:vAlign w:val="center"/>
          </w:tcPr>
          <w:p w14:paraId="25C8D20B">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IT000030</w:t>
            </w:r>
          </w:p>
        </w:tc>
        <w:tc>
          <w:tcPr>
            <w:tcW w:w="2064" w:type="dxa"/>
            <w:vAlign w:val="center"/>
          </w:tcPr>
          <w:p w14:paraId="64322D7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毛泽东思想和中国特色社会主义理论体系概论</w:t>
            </w:r>
          </w:p>
        </w:tc>
        <w:tc>
          <w:tcPr>
            <w:tcW w:w="721" w:type="dxa"/>
            <w:vAlign w:val="center"/>
          </w:tcPr>
          <w:p w14:paraId="61F0DFC8">
            <w:pPr>
              <w:widowControl/>
              <w:jc w:val="center"/>
              <w:textAlignment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32</w:t>
            </w:r>
          </w:p>
        </w:tc>
        <w:tc>
          <w:tcPr>
            <w:tcW w:w="622" w:type="dxa"/>
            <w:vAlign w:val="center"/>
          </w:tcPr>
          <w:p w14:paraId="1BD0B2F7">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16EEE0F3">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w:t>
            </w:r>
          </w:p>
        </w:tc>
        <w:tc>
          <w:tcPr>
            <w:tcW w:w="995" w:type="dxa"/>
            <w:vAlign w:val="center"/>
          </w:tcPr>
          <w:p w14:paraId="70A34451">
            <w:pPr>
              <w:spacing w:line="240" w:lineRule="exact"/>
              <w:jc w:val="center"/>
              <w:rPr>
                <w:rFonts w:ascii="宋体" w:hAnsi="宋体" w:eastAsia="宋体" w:cs="Tahoma"/>
                <w:color w:val="auto"/>
                <w:sz w:val="20"/>
                <w:szCs w:val="20"/>
                <w:highlight w:val="none"/>
              </w:rPr>
            </w:pPr>
          </w:p>
        </w:tc>
        <w:tc>
          <w:tcPr>
            <w:tcW w:w="555" w:type="dxa"/>
            <w:vAlign w:val="center"/>
          </w:tcPr>
          <w:p w14:paraId="2A6B0E97">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2</w:t>
            </w:r>
          </w:p>
        </w:tc>
        <w:tc>
          <w:tcPr>
            <w:tcW w:w="1133" w:type="dxa"/>
            <w:vAlign w:val="center"/>
          </w:tcPr>
          <w:p w14:paraId="7A6CD128">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w:t>
            </w:r>
          </w:p>
        </w:tc>
        <w:tc>
          <w:tcPr>
            <w:tcW w:w="641" w:type="dxa"/>
            <w:vAlign w:val="center"/>
          </w:tcPr>
          <w:p w14:paraId="7B75271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7CA4596E">
            <w:pPr>
              <w:jc w:val="center"/>
              <w:rPr>
                <w:rFonts w:cs="Tahoma" w:asciiTheme="minorEastAsia" w:hAnsiTheme="minorEastAsia"/>
                <w:color w:val="auto"/>
                <w:spacing w:val="-20"/>
                <w:sz w:val="20"/>
                <w:szCs w:val="20"/>
                <w:highlight w:val="none"/>
              </w:rPr>
            </w:pPr>
          </w:p>
        </w:tc>
      </w:tr>
      <w:tr w14:paraId="67AE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79F0B5A6">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12</w:t>
            </w:r>
          </w:p>
        </w:tc>
        <w:tc>
          <w:tcPr>
            <w:tcW w:w="1559" w:type="dxa"/>
            <w:vAlign w:val="center"/>
          </w:tcPr>
          <w:p w14:paraId="28C9B2FE">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IT000050</w:t>
            </w:r>
          </w:p>
        </w:tc>
        <w:tc>
          <w:tcPr>
            <w:tcW w:w="2064" w:type="dxa"/>
            <w:vAlign w:val="center"/>
          </w:tcPr>
          <w:p w14:paraId="61AE997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习近平新时代中国特色社会主义思想概论</w:t>
            </w:r>
          </w:p>
        </w:tc>
        <w:tc>
          <w:tcPr>
            <w:tcW w:w="721" w:type="dxa"/>
            <w:vAlign w:val="center"/>
          </w:tcPr>
          <w:p w14:paraId="5A99D253">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48</w:t>
            </w:r>
          </w:p>
        </w:tc>
        <w:tc>
          <w:tcPr>
            <w:tcW w:w="622" w:type="dxa"/>
            <w:vAlign w:val="center"/>
          </w:tcPr>
          <w:p w14:paraId="2461541C">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3C1A7F57">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20</w:t>
            </w:r>
          </w:p>
        </w:tc>
        <w:tc>
          <w:tcPr>
            <w:tcW w:w="995" w:type="dxa"/>
            <w:vAlign w:val="center"/>
          </w:tcPr>
          <w:p w14:paraId="3627A928">
            <w:pPr>
              <w:spacing w:line="240" w:lineRule="exact"/>
              <w:jc w:val="center"/>
              <w:rPr>
                <w:rFonts w:ascii="宋体" w:hAnsi="宋体" w:eastAsia="宋体" w:cs="Tahoma"/>
                <w:color w:val="auto"/>
                <w:sz w:val="20"/>
                <w:szCs w:val="20"/>
                <w:highlight w:val="none"/>
              </w:rPr>
            </w:pPr>
          </w:p>
        </w:tc>
        <w:tc>
          <w:tcPr>
            <w:tcW w:w="555" w:type="dxa"/>
            <w:vAlign w:val="center"/>
          </w:tcPr>
          <w:p w14:paraId="6468677D">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1133" w:type="dxa"/>
            <w:vAlign w:val="center"/>
          </w:tcPr>
          <w:p w14:paraId="73B348C5">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641" w:type="dxa"/>
            <w:vAlign w:val="center"/>
          </w:tcPr>
          <w:p w14:paraId="5D95BD8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6208971">
            <w:pPr>
              <w:jc w:val="center"/>
              <w:rPr>
                <w:rFonts w:cs="Tahoma" w:asciiTheme="minorEastAsia" w:hAnsiTheme="minorEastAsia"/>
                <w:color w:val="auto"/>
                <w:spacing w:val="-20"/>
                <w:sz w:val="20"/>
                <w:szCs w:val="20"/>
                <w:highlight w:val="none"/>
              </w:rPr>
            </w:pPr>
          </w:p>
        </w:tc>
      </w:tr>
      <w:tr w14:paraId="6778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3" w:hRule="atLeast"/>
          <w:jc w:val="center"/>
        </w:trPr>
        <w:tc>
          <w:tcPr>
            <w:tcW w:w="559" w:type="dxa"/>
            <w:vAlign w:val="center"/>
          </w:tcPr>
          <w:p w14:paraId="21998027">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13</w:t>
            </w:r>
          </w:p>
        </w:tc>
        <w:tc>
          <w:tcPr>
            <w:tcW w:w="1559" w:type="dxa"/>
            <w:vAlign w:val="center"/>
          </w:tcPr>
          <w:p w14:paraId="5F96269C">
            <w:pPr>
              <w:jc w:val="center"/>
              <w:rPr>
                <w:rFonts w:ascii="宋体" w:hAnsi="宋体" w:eastAsia="宋体" w:cs="Tahoma"/>
                <w:color w:val="auto"/>
                <w:spacing w:val="-20"/>
                <w:sz w:val="20"/>
                <w:szCs w:val="20"/>
                <w:highlight w:val="none"/>
              </w:rPr>
            </w:pPr>
            <w:r>
              <w:rPr>
                <w:rFonts w:hint="eastAsia" w:ascii="宋体" w:hAnsi="宋体" w:eastAsia="宋体" w:cs="Tahoma"/>
                <w:color w:val="auto"/>
                <w:sz w:val="20"/>
                <w:szCs w:val="20"/>
                <w:highlight w:val="none"/>
              </w:rPr>
              <w:t>IT000021/2/3/4</w:t>
            </w:r>
          </w:p>
        </w:tc>
        <w:tc>
          <w:tcPr>
            <w:tcW w:w="2064" w:type="dxa"/>
            <w:vAlign w:val="center"/>
          </w:tcPr>
          <w:p w14:paraId="082D976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形势与政策1/2/3/4</w:t>
            </w:r>
          </w:p>
        </w:tc>
        <w:tc>
          <w:tcPr>
            <w:tcW w:w="721" w:type="dxa"/>
            <w:vAlign w:val="center"/>
          </w:tcPr>
          <w:p w14:paraId="533F460A">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16</w:t>
            </w:r>
          </w:p>
        </w:tc>
        <w:tc>
          <w:tcPr>
            <w:tcW w:w="622" w:type="dxa"/>
            <w:vAlign w:val="center"/>
          </w:tcPr>
          <w:p w14:paraId="71779356">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16</w:t>
            </w:r>
          </w:p>
        </w:tc>
        <w:tc>
          <w:tcPr>
            <w:tcW w:w="578" w:type="dxa"/>
            <w:vAlign w:val="center"/>
          </w:tcPr>
          <w:p w14:paraId="2D671E21">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0</w:t>
            </w:r>
          </w:p>
        </w:tc>
        <w:tc>
          <w:tcPr>
            <w:tcW w:w="995" w:type="dxa"/>
            <w:vAlign w:val="center"/>
          </w:tcPr>
          <w:p w14:paraId="6349924C">
            <w:pPr>
              <w:spacing w:line="240" w:lineRule="exact"/>
              <w:jc w:val="center"/>
              <w:rPr>
                <w:rFonts w:ascii="宋体" w:hAnsi="宋体" w:eastAsia="宋体" w:cs="Tahoma"/>
                <w:color w:val="auto"/>
                <w:sz w:val="20"/>
                <w:szCs w:val="20"/>
                <w:highlight w:val="none"/>
              </w:rPr>
            </w:pPr>
          </w:p>
        </w:tc>
        <w:tc>
          <w:tcPr>
            <w:tcW w:w="555" w:type="dxa"/>
            <w:vAlign w:val="center"/>
          </w:tcPr>
          <w:p w14:paraId="76369434">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w:t>
            </w:r>
          </w:p>
        </w:tc>
        <w:tc>
          <w:tcPr>
            <w:tcW w:w="1133" w:type="dxa"/>
            <w:vAlign w:val="center"/>
          </w:tcPr>
          <w:p w14:paraId="62E14D91">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1、2、3、4</w:t>
            </w:r>
          </w:p>
        </w:tc>
        <w:tc>
          <w:tcPr>
            <w:tcW w:w="641" w:type="dxa"/>
            <w:vAlign w:val="center"/>
          </w:tcPr>
          <w:p w14:paraId="7E6ED76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B7C37A0">
            <w:pPr>
              <w:jc w:val="center"/>
              <w:rPr>
                <w:rFonts w:cs="Tahoma" w:asciiTheme="minorEastAsia" w:hAnsiTheme="minorEastAsia"/>
                <w:color w:val="auto"/>
                <w:spacing w:val="-20"/>
                <w:sz w:val="20"/>
                <w:szCs w:val="20"/>
                <w:highlight w:val="none"/>
              </w:rPr>
            </w:pPr>
          </w:p>
        </w:tc>
      </w:tr>
      <w:tr w14:paraId="1C7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3" w:hRule="atLeast"/>
          <w:jc w:val="center"/>
        </w:trPr>
        <w:tc>
          <w:tcPr>
            <w:tcW w:w="559" w:type="dxa"/>
            <w:vAlign w:val="center"/>
          </w:tcPr>
          <w:p w14:paraId="6C39099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14</w:t>
            </w:r>
          </w:p>
        </w:tc>
        <w:tc>
          <w:tcPr>
            <w:tcW w:w="1559" w:type="dxa"/>
            <w:vAlign w:val="center"/>
          </w:tcPr>
          <w:p w14:paraId="0F41EAC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PT000110</w:t>
            </w:r>
          </w:p>
        </w:tc>
        <w:tc>
          <w:tcPr>
            <w:tcW w:w="2064" w:type="dxa"/>
            <w:vAlign w:val="center"/>
          </w:tcPr>
          <w:p w14:paraId="18CC1E12">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创新创业教育</w:t>
            </w:r>
          </w:p>
        </w:tc>
        <w:tc>
          <w:tcPr>
            <w:tcW w:w="721" w:type="dxa"/>
            <w:vAlign w:val="center"/>
          </w:tcPr>
          <w:p w14:paraId="39647140">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20F947CC">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578" w:type="dxa"/>
            <w:vAlign w:val="center"/>
          </w:tcPr>
          <w:p w14:paraId="0A7CFDB8">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995" w:type="dxa"/>
            <w:vAlign w:val="center"/>
          </w:tcPr>
          <w:p w14:paraId="04C4C1FB">
            <w:pPr>
              <w:spacing w:line="360" w:lineRule="auto"/>
              <w:jc w:val="center"/>
              <w:rPr>
                <w:rFonts w:ascii="宋体" w:hAnsi="宋体" w:eastAsia="宋体"/>
                <w:color w:val="auto"/>
                <w:sz w:val="20"/>
                <w:szCs w:val="20"/>
                <w:highlight w:val="none"/>
              </w:rPr>
            </w:pPr>
          </w:p>
        </w:tc>
        <w:tc>
          <w:tcPr>
            <w:tcW w:w="555" w:type="dxa"/>
            <w:vAlign w:val="center"/>
          </w:tcPr>
          <w:p w14:paraId="7C4A68FC">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485E553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641" w:type="dxa"/>
            <w:vAlign w:val="center"/>
          </w:tcPr>
          <w:p w14:paraId="055371F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tcPr>
          <w:p w14:paraId="529275F6">
            <w:pPr>
              <w:widowControl/>
              <w:adjustRightInd w:val="0"/>
              <w:snapToGrid w:val="0"/>
              <w:jc w:val="center"/>
              <w:rPr>
                <w:rFonts w:ascii="宋体" w:hAnsi="宋体" w:eastAsia="宋体" w:cs="Times New Roman"/>
                <w:color w:val="auto"/>
                <w:kern w:val="0"/>
                <w:szCs w:val="21"/>
                <w:highlight w:val="none"/>
              </w:rPr>
            </w:pPr>
            <w:r>
              <w:rPr>
                <w:rFonts w:hint="eastAsia" w:ascii="宋体" w:hAnsi="宋体" w:eastAsia="宋体" w:cs="Times New Roman"/>
                <w:color w:val="auto"/>
                <w:sz w:val="15"/>
                <w:szCs w:val="15"/>
                <w:highlight w:val="none"/>
              </w:rPr>
              <w:t>2、3、4、5学期都开设，自行选择</w:t>
            </w:r>
          </w:p>
        </w:tc>
      </w:tr>
      <w:tr w14:paraId="5554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63FB84">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15</w:t>
            </w:r>
          </w:p>
        </w:tc>
        <w:tc>
          <w:tcPr>
            <w:tcW w:w="1559" w:type="dxa"/>
            <w:vAlign w:val="center"/>
          </w:tcPr>
          <w:p w14:paraId="7714D53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PT000120</w:t>
            </w:r>
          </w:p>
        </w:tc>
        <w:tc>
          <w:tcPr>
            <w:tcW w:w="2064" w:type="dxa"/>
            <w:vAlign w:val="center"/>
          </w:tcPr>
          <w:p w14:paraId="384D71D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美育课程</w:t>
            </w:r>
          </w:p>
        </w:tc>
        <w:tc>
          <w:tcPr>
            <w:tcW w:w="721" w:type="dxa"/>
            <w:vAlign w:val="center"/>
          </w:tcPr>
          <w:p w14:paraId="2698FD7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3D567AEE">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578" w:type="dxa"/>
            <w:vAlign w:val="center"/>
          </w:tcPr>
          <w:p w14:paraId="68D0371D">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995" w:type="dxa"/>
            <w:vAlign w:val="center"/>
          </w:tcPr>
          <w:p w14:paraId="6B6E40C9">
            <w:pPr>
              <w:spacing w:line="240" w:lineRule="exact"/>
              <w:jc w:val="center"/>
              <w:rPr>
                <w:rFonts w:ascii="宋体" w:hAnsi="宋体" w:eastAsia="宋体"/>
                <w:color w:val="auto"/>
                <w:sz w:val="20"/>
                <w:szCs w:val="20"/>
                <w:highlight w:val="none"/>
              </w:rPr>
            </w:pPr>
          </w:p>
        </w:tc>
        <w:tc>
          <w:tcPr>
            <w:tcW w:w="555" w:type="dxa"/>
            <w:vAlign w:val="center"/>
          </w:tcPr>
          <w:p w14:paraId="11A2A0B9">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3D186878">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641" w:type="dxa"/>
            <w:vAlign w:val="center"/>
          </w:tcPr>
          <w:p w14:paraId="45F793B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068AF0B4">
            <w:pPr>
              <w:widowControl/>
              <w:adjustRightInd w:val="0"/>
              <w:snapToGrid w:val="0"/>
              <w:jc w:val="center"/>
              <w:rPr>
                <w:rFonts w:ascii="宋体" w:hAnsi="宋体" w:eastAsia="宋体" w:cs="Times New Roman"/>
                <w:color w:val="auto"/>
                <w:sz w:val="15"/>
                <w:szCs w:val="15"/>
                <w:highlight w:val="none"/>
              </w:rPr>
            </w:pPr>
            <w:r>
              <w:rPr>
                <w:rFonts w:hint="eastAsia" w:ascii="宋体" w:hAnsi="宋体" w:eastAsia="宋体" w:cs="Times New Roman"/>
                <w:color w:val="auto"/>
                <w:sz w:val="15"/>
                <w:szCs w:val="15"/>
                <w:highlight w:val="none"/>
              </w:rPr>
              <w:t>2、3、4、5学期都开设，自行选择</w:t>
            </w:r>
          </w:p>
        </w:tc>
      </w:tr>
      <w:tr w14:paraId="09A6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67093F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16</w:t>
            </w:r>
          </w:p>
        </w:tc>
        <w:tc>
          <w:tcPr>
            <w:tcW w:w="1559" w:type="dxa"/>
            <w:vAlign w:val="center"/>
          </w:tcPr>
          <w:p w14:paraId="7D34810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PT000131</w:t>
            </w:r>
          </w:p>
        </w:tc>
        <w:tc>
          <w:tcPr>
            <w:tcW w:w="2064" w:type="dxa"/>
            <w:vAlign w:val="center"/>
          </w:tcPr>
          <w:p w14:paraId="58DBCA8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培贤英语A</w:t>
            </w:r>
          </w:p>
        </w:tc>
        <w:tc>
          <w:tcPr>
            <w:tcW w:w="721" w:type="dxa"/>
            <w:vAlign w:val="center"/>
          </w:tcPr>
          <w:p w14:paraId="4A6043C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80</w:t>
            </w:r>
          </w:p>
        </w:tc>
        <w:tc>
          <w:tcPr>
            <w:tcW w:w="622" w:type="dxa"/>
            <w:vAlign w:val="center"/>
          </w:tcPr>
          <w:p w14:paraId="2309DA2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6984C0AB">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52</w:t>
            </w:r>
          </w:p>
        </w:tc>
        <w:tc>
          <w:tcPr>
            <w:tcW w:w="995" w:type="dxa"/>
            <w:vAlign w:val="center"/>
          </w:tcPr>
          <w:p w14:paraId="272CE5B7">
            <w:pPr>
              <w:spacing w:line="240" w:lineRule="exact"/>
              <w:jc w:val="center"/>
              <w:rPr>
                <w:rFonts w:ascii="宋体" w:hAnsi="宋体" w:eastAsia="宋体"/>
                <w:color w:val="auto"/>
                <w:sz w:val="20"/>
                <w:szCs w:val="20"/>
                <w:highlight w:val="none"/>
              </w:rPr>
            </w:pPr>
          </w:p>
        </w:tc>
        <w:tc>
          <w:tcPr>
            <w:tcW w:w="555" w:type="dxa"/>
            <w:vAlign w:val="center"/>
          </w:tcPr>
          <w:p w14:paraId="51E4121A">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w:t>
            </w:r>
          </w:p>
        </w:tc>
        <w:tc>
          <w:tcPr>
            <w:tcW w:w="1133" w:type="dxa"/>
            <w:vAlign w:val="center"/>
          </w:tcPr>
          <w:p w14:paraId="79E53DE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3456CED8">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6CCF6811">
            <w:pPr>
              <w:widowControl/>
              <w:adjustRightInd w:val="0"/>
              <w:snapToGrid w:val="0"/>
              <w:jc w:val="center"/>
              <w:rPr>
                <w:rFonts w:ascii="宋体" w:hAnsi="宋体" w:eastAsia="宋体" w:cs="Times New Roman"/>
                <w:color w:val="auto"/>
                <w:kern w:val="0"/>
                <w:szCs w:val="21"/>
                <w:highlight w:val="none"/>
              </w:rPr>
            </w:pPr>
          </w:p>
        </w:tc>
      </w:tr>
      <w:tr w14:paraId="0BB8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8A5B552">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17</w:t>
            </w:r>
          </w:p>
        </w:tc>
        <w:tc>
          <w:tcPr>
            <w:tcW w:w="1559" w:type="dxa"/>
            <w:vAlign w:val="center"/>
          </w:tcPr>
          <w:p w14:paraId="069C041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PT000132</w:t>
            </w:r>
          </w:p>
        </w:tc>
        <w:tc>
          <w:tcPr>
            <w:tcW w:w="2064" w:type="dxa"/>
            <w:vAlign w:val="center"/>
          </w:tcPr>
          <w:p w14:paraId="01EAEE8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培贤英语B</w:t>
            </w:r>
          </w:p>
        </w:tc>
        <w:tc>
          <w:tcPr>
            <w:tcW w:w="721" w:type="dxa"/>
            <w:vAlign w:val="center"/>
          </w:tcPr>
          <w:p w14:paraId="0E59651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80</w:t>
            </w:r>
          </w:p>
        </w:tc>
        <w:tc>
          <w:tcPr>
            <w:tcW w:w="622" w:type="dxa"/>
            <w:vAlign w:val="center"/>
          </w:tcPr>
          <w:p w14:paraId="4DD43D4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23445171">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52</w:t>
            </w:r>
          </w:p>
        </w:tc>
        <w:tc>
          <w:tcPr>
            <w:tcW w:w="995" w:type="dxa"/>
            <w:vAlign w:val="center"/>
          </w:tcPr>
          <w:p w14:paraId="7E528205">
            <w:pPr>
              <w:spacing w:line="240" w:lineRule="exact"/>
              <w:jc w:val="center"/>
              <w:rPr>
                <w:rFonts w:ascii="宋体" w:hAnsi="宋体" w:eastAsia="宋体"/>
                <w:color w:val="auto"/>
                <w:sz w:val="20"/>
                <w:szCs w:val="20"/>
                <w:highlight w:val="none"/>
              </w:rPr>
            </w:pPr>
          </w:p>
        </w:tc>
        <w:tc>
          <w:tcPr>
            <w:tcW w:w="555" w:type="dxa"/>
            <w:vAlign w:val="center"/>
          </w:tcPr>
          <w:p w14:paraId="0B6D8079">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w:t>
            </w:r>
          </w:p>
        </w:tc>
        <w:tc>
          <w:tcPr>
            <w:tcW w:w="1133" w:type="dxa"/>
            <w:vAlign w:val="center"/>
          </w:tcPr>
          <w:p w14:paraId="79A6BD52">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641" w:type="dxa"/>
            <w:vAlign w:val="center"/>
          </w:tcPr>
          <w:p w14:paraId="2A93C3A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657FFF69">
            <w:pPr>
              <w:widowControl/>
              <w:jc w:val="center"/>
              <w:rPr>
                <w:rFonts w:ascii="宋体" w:hAnsi="宋体" w:eastAsia="宋体" w:cs="Times New Roman"/>
                <w:color w:val="auto"/>
                <w:kern w:val="0"/>
                <w:szCs w:val="21"/>
                <w:highlight w:val="none"/>
              </w:rPr>
            </w:pPr>
          </w:p>
        </w:tc>
      </w:tr>
      <w:tr w14:paraId="378A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717359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18</w:t>
            </w:r>
          </w:p>
        </w:tc>
        <w:tc>
          <w:tcPr>
            <w:tcW w:w="1559" w:type="dxa"/>
            <w:vAlign w:val="center"/>
          </w:tcPr>
          <w:p w14:paraId="4E3D642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PT000133</w:t>
            </w:r>
          </w:p>
        </w:tc>
        <w:tc>
          <w:tcPr>
            <w:tcW w:w="2064" w:type="dxa"/>
            <w:vAlign w:val="center"/>
          </w:tcPr>
          <w:p w14:paraId="7303D0F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培贤英语C</w:t>
            </w:r>
          </w:p>
        </w:tc>
        <w:tc>
          <w:tcPr>
            <w:tcW w:w="721" w:type="dxa"/>
            <w:vAlign w:val="center"/>
          </w:tcPr>
          <w:p w14:paraId="075509DA">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22F1E08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1A4EDAD3">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54</w:t>
            </w:r>
          </w:p>
        </w:tc>
        <w:tc>
          <w:tcPr>
            <w:tcW w:w="995" w:type="dxa"/>
            <w:vAlign w:val="center"/>
          </w:tcPr>
          <w:p w14:paraId="5F1C893F">
            <w:pPr>
              <w:spacing w:line="240" w:lineRule="exact"/>
              <w:jc w:val="center"/>
              <w:rPr>
                <w:rFonts w:ascii="宋体" w:hAnsi="宋体" w:eastAsia="宋体"/>
                <w:color w:val="auto"/>
                <w:sz w:val="20"/>
                <w:szCs w:val="20"/>
                <w:highlight w:val="none"/>
              </w:rPr>
            </w:pPr>
          </w:p>
        </w:tc>
        <w:tc>
          <w:tcPr>
            <w:tcW w:w="555" w:type="dxa"/>
            <w:vAlign w:val="center"/>
          </w:tcPr>
          <w:p w14:paraId="137EA732">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1.5</w:t>
            </w:r>
          </w:p>
        </w:tc>
        <w:tc>
          <w:tcPr>
            <w:tcW w:w="1133" w:type="dxa"/>
            <w:vAlign w:val="center"/>
          </w:tcPr>
          <w:p w14:paraId="5231E29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641" w:type="dxa"/>
            <w:vAlign w:val="center"/>
          </w:tcPr>
          <w:p w14:paraId="616275B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3A5F4B47">
            <w:pPr>
              <w:widowControl/>
              <w:jc w:val="center"/>
              <w:rPr>
                <w:rFonts w:ascii="宋体" w:hAnsi="宋体" w:eastAsia="宋体" w:cs="Times New Roman"/>
                <w:color w:val="auto"/>
                <w:kern w:val="0"/>
                <w:szCs w:val="21"/>
                <w:highlight w:val="none"/>
              </w:rPr>
            </w:pPr>
          </w:p>
        </w:tc>
      </w:tr>
      <w:tr w14:paraId="303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080968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19</w:t>
            </w:r>
          </w:p>
        </w:tc>
        <w:tc>
          <w:tcPr>
            <w:tcW w:w="1559" w:type="dxa"/>
            <w:vAlign w:val="center"/>
          </w:tcPr>
          <w:p w14:paraId="52AF5FE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PT000134</w:t>
            </w:r>
          </w:p>
        </w:tc>
        <w:tc>
          <w:tcPr>
            <w:tcW w:w="2064" w:type="dxa"/>
            <w:vAlign w:val="center"/>
          </w:tcPr>
          <w:p w14:paraId="2CCE9C2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培贤英语D</w:t>
            </w:r>
          </w:p>
        </w:tc>
        <w:tc>
          <w:tcPr>
            <w:tcW w:w="721" w:type="dxa"/>
            <w:vAlign w:val="center"/>
          </w:tcPr>
          <w:p w14:paraId="3CD9BD6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692CC3F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0E43C4C9">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54</w:t>
            </w:r>
          </w:p>
        </w:tc>
        <w:tc>
          <w:tcPr>
            <w:tcW w:w="995" w:type="dxa"/>
            <w:vAlign w:val="center"/>
          </w:tcPr>
          <w:p w14:paraId="6D6436E8">
            <w:pPr>
              <w:spacing w:line="240" w:lineRule="exact"/>
              <w:jc w:val="center"/>
              <w:rPr>
                <w:rFonts w:ascii="宋体" w:hAnsi="宋体" w:eastAsia="宋体"/>
                <w:color w:val="auto"/>
                <w:sz w:val="20"/>
                <w:szCs w:val="20"/>
                <w:highlight w:val="none"/>
              </w:rPr>
            </w:pPr>
          </w:p>
        </w:tc>
        <w:tc>
          <w:tcPr>
            <w:tcW w:w="555" w:type="dxa"/>
            <w:vAlign w:val="center"/>
          </w:tcPr>
          <w:p w14:paraId="2CC4E4F5">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1.5</w:t>
            </w:r>
          </w:p>
        </w:tc>
        <w:tc>
          <w:tcPr>
            <w:tcW w:w="1133" w:type="dxa"/>
            <w:vAlign w:val="center"/>
          </w:tcPr>
          <w:p w14:paraId="18C18D0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641" w:type="dxa"/>
            <w:vAlign w:val="center"/>
          </w:tcPr>
          <w:p w14:paraId="5CB7354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03212BF7">
            <w:pPr>
              <w:widowControl/>
              <w:jc w:val="center"/>
              <w:rPr>
                <w:rFonts w:ascii="宋体" w:hAnsi="宋体" w:eastAsia="宋体" w:cs="Times New Roman"/>
                <w:color w:val="auto"/>
                <w:kern w:val="0"/>
                <w:szCs w:val="21"/>
                <w:highlight w:val="none"/>
              </w:rPr>
            </w:pPr>
          </w:p>
        </w:tc>
      </w:tr>
      <w:tr w14:paraId="0F2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429740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20</w:t>
            </w:r>
          </w:p>
        </w:tc>
        <w:tc>
          <w:tcPr>
            <w:tcW w:w="1559" w:type="dxa"/>
            <w:vAlign w:val="center"/>
          </w:tcPr>
          <w:p w14:paraId="14E5237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PT000135</w:t>
            </w:r>
          </w:p>
        </w:tc>
        <w:tc>
          <w:tcPr>
            <w:tcW w:w="2064" w:type="dxa"/>
            <w:vAlign w:val="center"/>
          </w:tcPr>
          <w:p w14:paraId="496173A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培贤英语E</w:t>
            </w:r>
          </w:p>
        </w:tc>
        <w:tc>
          <w:tcPr>
            <w:tcW w:w="721" w:type="dxa"/>
            <w:vAlign w:val="center"/>
          </w:tcPr>
          <w:p w14:paraId="2E2BC10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48</w:t>
            </w:r>
          </w:p>
        </w:tc>
        <w:tc>
          <w:tcPr>
            <w:tcW w:w="622" w:type="dxa"/>
            <w:vAlign w:val="center"/>
          </w:tcPr>
          <w:p w14:paraId="045F7F7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588581D4">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38</w:t>
            </w:r>
          </w:p>
        </w:tc>
        <w:tc>
          <w:tcPr>
            <w:tcW w:w="995" w:type="dxa"/>
            <w:vAlign w:val="center"/>
          </w:tcPr>
          <w:p w14:paraId="354469B0">
            <w:pPr>
              <w:spacing w:line="240" w:lineRule="exact"/>
              <w:jc w:val="center"/>
              <w:rPr>
                <w:rFonts w:ascii="宋体" w:hAnsi="宋体" w:eastAsia="宋体"/>
                <w:color w:val="auto"/>
                <w:sz w:val="20"/>
                <w:szCs w:val="20"/>
                <w:highlight w:val="none"/>
              </w:rPr>
            </w:pPr>
          </w:p>
        </w:tc>
        <w:tc>
          <w:tcPr>
            <w:tcW w:w="555" w:type="dxa"/>
            <w:vAlign w:val="center"/>
          </w:tcPr>
          <w:p w14:paraId="1BC1264E">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430321E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641" w:type="dxa"/>
            <w:vAlign w:val="center"/>
          </w:tcPr>
          <w:p w14:paraId="6F0FA98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7AB216C4">
            <w:pPr>
              <w:widowControl/>
              <w:jc w:val="center"/>
              <w:rPr>
                <w:rFonts w:ascii="宋体" w:hAnsi="宋体" w:eastAsia="宋体" w:cs="Times New Roman"/>
                <w:color w:val="auto"/>
                <w:kern w:val="0"/>
                <w:szCs w:val="21"/>
                <w:highlight w:val="none"/>
              </w:rPr>
            </w:pPr>
          </w:p>
        </w:tc>
      </w:tr>
      <w:tr w14:paraId="4540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81590EA">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21" w:type="dxa"/>
            <w:vAlign w:val="center"/>
          </w:tcPr>
          <w:p w14:paraId="24F7F05F">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976</w:t>
            </w:r>
          </w:p>
        </w:tc>
        <w:tc>
          <w:tcPr>
            <w:tcW w:w="622" w:type="dxa"/>
            <w:vAlign w:val="center"/>
          </w:tcPr>
          <w:p w14:paraId="7FF7C732">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364</w:t>
            </w:r>
          </w:p>
        </w:tc>
        <w:tc>
          <w:tcPr>
            <w:tcW w:w="578" w:type="dxa"/>
            <w:vAlign w:val="center"/>
          </w:tcPr>
          <w:p w14:paraId="454BE97F">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500</w:t>
            </w:r>
          </w:p>
        </w:tc>
        <w:tc>
          <w:tcPr>
            <w:tcW w:w="995" w:type="dxa"/>
            <w:vAlign w:val="center"/>
          </w:tcPr>
          <w:p w14:paraId="475C1E1B">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112</w:t>
            </w:r>
          </w:p>
        </w:tc>
        <w:tc>
          <w:tcPr>
            <w:tcW w:w="555" w:type="dxa"/>
            <w:vAlign w:val="center"/>
          </w:tcPr>
          <w:p w14:paraId="4B98AC68">
            <w:pPr>
              <w:jc w:val="center"/>
              <w:rPr>
                <w:rFonts w:hint="default" w:ascii="宋体" w:hAnsi="宋体" w:eastAsia="宋体" w:cs="宋体"/>
                <w:color w:val="auto"/>
                <w:sz w:val="20"/>
                <w:szCs w:val="20"/>
                <w:highlight w:val="none"/>
                <w:lang w:val="en-US" w:eastAsia="zh-CN"/>
              </w:rPr>
            </w:pPr>
            <w:r>
              <w:rPr>
                <w:rFonts w:hint="eastAsia" w:ascii="宋体" w:hAnsi="宋体" w:eastAsia="宋体"/>
                <w:color w:val="auto"/>
                <w:sz w:val="20"/>
                <w:szCs w:val="20"/>
                <w:highlight w:val="none"/>
                <w:lang w:val="en-US" w:eastAsia="zh-CN"/>
              </w:rPr>
              <w:t>44.5</w:t>
            </w:r>
          </w:p>
        </w:tc>
        <w:tc>
          <w:tcPr>
            <w:tcW w:w="1133" w:type="dxa"/>
            <w:vAlign w:val="center"/>
          </w:tcPr>
          <w:p w14:paraId="0E37D67D">
            <w:pPr>
              <w:shd w:val="clear" w:color="auto" w:fill="FFFFFF"/>
              <w:jc w:val="center"/>
              <w:rPr>
                <w:rFonts w:ascii="宋体" w:hAnsi="宋体" w:eastAsia="宋体" w:cs="Times New Roman"/>
                <w:color w:val="auto"/>
                <w:sz w:val="20"/>
                <w:szCs w:val="20"/>
                <w:highlight w:val="none"/>
              </w:rPr>
            </w:pPr>
          </w:p>
        </w:tc>
        <w:tc>
          <w:tcPr>
            <w:tcW w:w="641" w:type="dxa"/>
            <w:vAlign w:val="center"/>
          </w:tcPr>
          <w:p w14:paraId="61146DCB">
            <w:pPr>
              <w:shd w:val="clear" w:color="auto" w:fill="FFFFFF"/>
              <w:jc w:val="center"/>
              <w:rPr>
                <w:rFonts w:ascii="宋体" w:hAnsi="宋体" w:eastAsia="宋体" w:cs="Times New Roman"/>
                <w:color w:val="auto"/>
                <w:sz w:val="20"/>
                <w:szCs w:val="20"/>
                <w:highlight w:val="none"/>
              </w:rPr>
            </w:pPr>
          </w:p>
        </w:tc>
        <w:tc>
          <w:tcPr>
            <w:tcW w:w="918" w:type="dxa"/>
            <w:vAlign w:val="center"/>
          </w:tcPr>
          <w:p w14:paraId="3E88E80A">
            <w:pPr>
              <w:widowControl/>
              <w:jc w:val="center"/>
              <w:rPr>
                <w:rFonts w:ascii="宋体" w:hAnsi="宋体" w:eastAsia="宋体" w:cs="Times New Roman"/>
                <w:color w:val="auto"/>
                <w:kern w:val="0"/>
                <w:szCs w:val="21"/>
                <w:highlight w:val="none"/>
              </w:rPr>
            </w:pPr>
          </w:p>
        </w:tc>
      </w:tr>
    </w:tbl>
    <w:p w14:paraId="22B84B35">
      <w:pPr>
        <w:spacing w:line="240" w:lineRule="auto"/>
        <w:rPr>
          <w:rFonts w:ascii="仿宋_GB2312" w:hAnsi="Times New Roman" w:eastAsia="仿宋_GB2312" w:cs="Times New Roman"/>
          <w:bCs/>
          <w:color w:val="auto"/>
          <w:sz w:val="24"/>
          <w:szCs w:val="24"/>
          <w:highlight w:val="none"/>
        </w:rPr>
      </w:pPr>
    </w:p>
    <w:p w14:paraId="101D6569">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2.公共基础课内容及要求</w:t>
      </w:r>
    </w:p>
    <w:tbl>
      <w:tblPr>
        <w:tblStyle w:val="125"/>
        <w:tblW w:w="10319"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73"/>
        <w:gridCol w:w="7783"/>
      </w:tblGrid>
      <w:tr w14:paraId="59B2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399DFE8D">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73" w:type="dxa"/>
          </w:tcPr>
          <w:p w14:paraId="747797EB">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83" w:type="dxa"/>
          </w:tcPr>
          <w:p w14:paraId="33F2EFAD">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66F6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13EE694">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1</w:t>
            </w:r>
          </w:p>
        </w:tc>
        <w:tc>
          <w:tcPr>
            <w:tcW w:w="1773" w:type="dxa"/>
            <w:tcBorders>
              <w:top w:val="single" w:color="auto" w:sz="4" w:space="0"/>
              <w:left w:val="single" w:color="auto" w:sz="4" w:space="0"/>
              <w:bottom w:val="single" w:color="auto" w:sz="4" w:space="0"/>
              <w:right w:val="single" w:color="auto" w:sz="4" w:space="0"/>
            </w:tcBorders>
            <w:vAlign w:val="center"/>
          </w:tcPr>
          <w:p w14:paraId="7E42A525">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军事技能</w:t>
            </w:r>
          </w:p>
        </w:tc>
        <w:tc>
          <w:tcPr>
            <w:tcW w:w="7783" w:type="dxa"/>
            <w:tcBorders>
              <w:top w:val="single" w:color="auto" w:sz="4" w:space="0"/>
              <w:left w:val="single" w:color="auto" w:sz="4" w:space="0"/>
              <w:bottom w:val="single" w:color="auto" w:sz="4" w:space="0"/>
              <w:right w:val="single" w:color="auto" w:sz="4" w:space="0"/>
            </w:tcBorders>
            <w:vAlign w:val="center"/>
          </w:tcPr>
          <w:p w14:paraId="7DC9B169">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共同条令教育与训练、射击与战术训练、防卫技能与战时防护训练、战备基础与应用训练。</w:t>
            </w:r>
          </w:p>
          <w:p w14:paraId="106334F8">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通过本课程的学习，让学生了解掌握基本军事技能，养成良好的军事素养，增强组织纪律观念，培养学生良好的战斗素养，提高学生安全防护能力，全面提升学生的综合军事素质。</w:t>
            </w:r>
          </w:p>
          <w:p w14:paraId="3CECB96E">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坚决拥护中国共产党领导，树立中国特色社会主义共同理想；践行社会主义核心价值观，具有爱国情感、国家认同感、中华民族自豪感；遵守法律，遵规守纪，具有社会责任感和参与意识。</w:t>
            </w:r>
          </w:p>
        </w:tc>
      </w:tr>
      <w:tr w14:paraId="0927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4D5C9C8">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2</w:t>
            </w:r>
          </w:p>
        </w:tc>
        <w:tc>
          <w:tcPr>
            <w:tcW w:w="1773" w:type="dxa"/>
            <w:tcBorders>
              <w:top w:val="single" w:color="auto" w:sz="4" w:space="0"/>
              <w:left w:val="single" w:color="auto" w:sz="4" w:space="0"/>
              <w:bottom w:val="single" w:color="auto" w:sz="4" w:space="0"/>
              <w:right w:val="single" w:color="auto" w:sz="4" w:space="0"/>
            </w:tcBorders>
            <w:vAlign w:val="center"/>
          </w:tcPr>
          <w:p w14:paraId="26D8127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军事理论</w:t>
            </w:r>
          </w:p>
        </w:tc>
        <w:tc>
          <w:tcPr>
            <w:tcW w:w="7783" w:type="dxa"/>
            <w:tcBorders>
              <w:top w:val="single" w:color="auto" w:sz="4" w:space="0"/>
              <w:left w:val="single" w:color="auto" w:sz="4" w:space="0"/>
              <w:bottom w:val="single" w:color="auto" w:sz="4" w:space="0"/>
              <w:right w:val="single" w:color="auto" w:sz="4" w:space="0"/>
            </w:tcBorders>
            <w:vAlign w:val="center"/>
          </w:tcPr>
          <w:p w14:paraId="29BC4B25">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sz w:val="20"/>
                <w:szCs w:val="20"/>
                <w:highlight w:val="none"/>
              </w:rPr>
              <w:t>中国国防、国家安全、军事思想、现代战争、信息化装备。</w:t>
            </w:r>
          </w:p>
          <w:p w14:paraId="466D5125">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sz w:val="20"/>
                <w:szCs w:val="20"/>
                <w:highlight w:val="none"/>
              </w:rPr>
              <w:t>通过本课程的学习，让学生了解掌握军事基础知识，增强国防观念、国家安全意识和忧患危机意识，弘扬爱国主义精神、传承红色基因、提高学生综合国防素质，为实施军民融合发展战略和建设国防后备力量服务。</w:t>
            </w:r>
          </w:p>
          <w:p w14:paraId="0FC579FB">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培养大学生的爱国主义精神；增强国家安全责任意识；树立科学的战争论和方法论。</w:t>
            </w:r>
          </w:p>
        </w:tc>
      </w:tr>
      <w:tr w14:paraId="6DA5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363C12">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3</w:t>
            </w:r>
          </w:p>
        </w:tc>
        <w:tc>
          <w:tcPr>
            <w:tcW w:w="1773" w:type="dxa"/>
            <w:tcBorders>
              <w:top w:val="single" w:color="auto" w:sz="4" w:space="0"/>
              <w:left w:val="single" w:color="auto" w:sz="4" w:space="0"/>
              <w:bottom w:val="single" w:color="auto" w:sz="4" w:space="0"/>
              <w:right w:val="single" w:color="auto" w:sz="4" w:space="0"/>
            </w:tcBorders>
            <w:vAlign w:val="center"/>
          </w:tcPr>
          <w:p w14:paraId="077B964E">
            <w:pPr>
              <w:jc w:val="center"/>
              <w:rPr>
                <w:rFonts w:ascii="Times New Roman" w:hAnsi="Times New Roman" w:eastAsia="宋体" w:cs="Times New Roman"/>
                <w:color w:val="auto"/>
                <w:szCs w:val="21"/>
                <w:highlight w:val="none"/>
              </w:rPr>
            </w:pPr>
            <w:r>
              <w:rPr>
                <w:rFonts w:hint="eastAsia" w:ascii="宋体" w:hAnsi="宋体" w:eastAsia="宋体" w:cs="Times New Roman"/>
                <w:color w:val="auto"/>
                <w:kern w:val="0"/>
                <w:sz w:val="20"/>
                <w:szCs w:val="20"/>
                <w:highlight w:val="none"/>
              </w:rPr>
              <w:t>大学生安全教育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1C8AFB83">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国家安全、心理安全、人身安全、财产安全、消防安全、交通安全、食品安全、网络安全、社交安全、防灾避险。</w:t>
            </w:r>
          </w:p>
          <w:p w14:paraId="4B4D842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了解安全基本知识，掌握与安全问题相关的法律法规和校纪校规，安全问题所包含的基本内容，安全问题的社会、校园环境；了解安全信息、相关的安全问题分类知识以及安全保障的基本知识。</w:t>
            </w:r>
          </w:p>
          <w:p w14:paraId="733F59C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培养学生树立起安全第一的意识，树立积极正确的安全观，把安全问题与个人发展和国家需要、社会发展相结合，为构筑平安人生主动付出积极的努力。</w:t>
            </w:r>
          </w:p>
        </w:tc>
      </w:tr>
      <w:tr w14:paraId="63F1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D6C03B1">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4</w:t>
            </w:r>
          </w:p>
        </w:tc>
        <w:tc>
          <w:tcPr>
            <w:tcW w:w="1773" w:type="dxa"/>
            <w:tcBorders>
              <w:top w:val="single" w:color="auto" w:sz="4" w:space="0"/>
              <w:left w:val="single" w:color="auto" w:sz="4" w:space="0"/>
              <w:bottom w:val="single" w:color="auto" w:sz="4" w:space="0"/>
              <w:right w:val="single" w:color="auto" w:sz="4" w:space="0"/>
            </w:tcBorders>
            <w:vAlign w:val="center"/>
          </w:tcPr>
          <w:p w14:paraId="3E564B75">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国家安全教育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7F705455">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总体国家安全观、政治安全、国土安全、军事安全、经济安全、文化安全、社会安全、科技安全、网络安全、生态安全、资源安全、核安全、海外利益安全、新型领域安全等内容。</w:t>
            </w:r>
          </w:p>
          <w:p w14:paraId="1628329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通过本课程的学习，提高新时代大学生的国家安全意识和自我保护能力，在潜移默化中坚定学生理想信念、厚植爱国主义情怀，加强品德修养，增长知识见识，培养奋斗精神，提升学生综合素质。</w:t>
            </w:r>
          </w:p>
          <w:p w14:paraId="73ADFED3">
            <w:pPr>
              <w:rPr>
                <w:rFonts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使学生树立国家安全意识，培养学生爱国精神；提升大学生国家安全意识、提高大学生维护国家安全能力、强化大学生的责任担当、筑牢国家安全防线。</w:t>
            </w:r>
          </w:p>
        </w:tc>
      </w:tr>
      <w:tr w14:paraId="7BF6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A51BB1">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5</w:t>
            </w:r>
          </w:p>
        </w:tc>
        <w:tc>
          <w:tcPr>
            <w:tcW w:w="1773" w:type="dxa"/>
            <w:tcBorders>
              <w:top w:val="single" w:color="auto" w:sz="4" w:space="0"/>
              <w:left w:val="single" w:color="auto" w:sz="4" w:space="0"/>
              <w:bottom w:val="single" w:color="auto" w:sz="4" w:space="0"/>
              <w:right w:val="single" w:color="auto" w:sz="4" w:space="0"/>
            </w:tcBorders>
            <w:vAlign w:val="center"/>
          </w:tcPr>
          <w:p w14:paraId="1B86EE18">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劳动教育</w:t>
            </w:r>
          </w:p>
        </w:tc>
        <w:tc>
          <w:tcPr>
            <w:tcW w:w="7783" w:type="dxa"/>
            <w:tcBorders>
              <w:top w:val="single" w:color="auto" w:sz="4" w:space="0"/>
              <w:left w:val="single" w:color="auto" w:sz="4" w:space="0"/>
              <w:bottom w:val="single" w:color="auto" w:sz="4" w:space="0"/>
              <w:right w:val="single" w:color="auto" w:sz="4" w:space="0"/>
            </w:tcBorders>
            <w:vAlign w:val="center"/>
          </w:tcPr>
          <w:p w14:paraId="46CBC53D">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劳动精神、劳动知识、劳动技能。</w:t>
            </w:r>
          </w:p>
          <w:p w14:paraId="40E233A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通过本课程的学习，让学生了解掌握劳动是成功的必由之路、创造价值的源泉。培育学生精益求精的工匠精神和爱岗敬业的劳动态度。</w:t>
            </w:r>
          </w:p>
          <w:p w14:paraId="7508662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培养学生的实践能力、劳动精神和社会责任感；促进学生的个性和创造力的发展；磨练意志品质、培养责任担当，形成正确的人生观、价值观和世界观；</w:t>
            </w:r>
          </w:p>
        </w:tc>
      </w:tr>
      <w:tr w14:paraId="1D4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3" w:type="dxa"/>
            <w:vAlign w:val="center"/>
          </w:tcPr>
          <w:p w14:paraId="6E862CA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6</w:t>
            </w:r>
          </w:p>
        </w:tc>
        <w:tc>
          <w:tcPr>
            <w:tcW w:w="1773" w:type="dxa"/>
            <w:tcBorders>
              <w:top w:val="single" w:color="auto" w:sz="4" w:space="0"/>
              <w:left w:val="single" w:color="auto" w:sz="4" w:space="0"/>
              <w:bottom w:val="single" w:color="auto" w:sz="4" w:space="0"/>
              <w:right w:val="single" w:color="auto" w:sz="4" w:space="0"/>
            </w:tcBorders>
            <w:vAlign w:val="center"/>
          </w:tcPr>
          <w:p w14:paraId="090DB579">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大学生心理健康</w:t>
            </w:r>
          </w:p>
        </w:tc>
        <w:tc>
          <w:tcPr>
            <w:tcW w:w="7783" w:type="dxa"/>
            <w:tcBorders>
              <w:top w:val="single" w:color="auto" w:sz="4" w:space="0"/>
              <w:left w:val="single" w:color="auto" w:sz="4" w:space="0"/>
              <w:bottom w:val="single" w:color="auto" w:sz="4" w:space="0"/>
              <w:right w:val="single" w:color="auto" w:sz="4" w:space="0"/>
            </w:tcBorders>
            <w:vAlign w:val="center"/>
          </w:tcPr>
          <w:p w14:paraId="19BE3A3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心理健康基础知识、大学适应、自我意识、情绪管理、人际关系、生命教育等。</w:t>
            </w:r>
          </w:p>
          <w:p w14:paraId="321A456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帮助学生了解心理基础知识、掌握心理调适技能的基础上，形成明确的发展目标和恰当的成就动机，把握人际交往的技能，自觉加强自身心理素质的训练与优化，帮助他们树立心理健康意识，预防和缓解心理问题，形成健全的人格，促进自身的完善与发展。</w:t>
            </w:r>
          </w:p>
          <w:p w14:paraId="4194D3E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让学生掌握心理健康基础理论知识，增强自我心理保健和心理危机预防意识，提高自我认知能力、人际沟通能力和自我调节能力，帮助学生解决在学习、生活、人际关系等方面的烦恼；培养其良好的道德意识、心理素质、自信精神、合作意识和开放的视野，促进其身心和谐、德智体美劳全面发展，培养社会主义建设者和接班人。</w:t>
            </w:r>
          </w:p>
        </w:tc>
      </w:tr>
      <w:tr w14:paraId="5B93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6E90101">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7</w:t>
            </w:r>
          </w:p>
        </w:tc>
        <w:tc>
          <w:tcPr>
            <w:tcW w:w="1773" w:type="dxa"/>
            <w:tcBorders>
              <w:top w:val="single" w:color="auto" w:sz="4" w:space="0"/>
              <w:left w:val="single" w:color="auto" w:sz="4" w:space="0"/>
              <w:bottom w:val="single" w:color="auto" w:sz="4" w:space="0"/>
              <w:right w:val="single" w:color="auto" w:sz="4" w:space="0"/>
            </w:tcBorders>
            <w:vAlign w:val="center"/>
          </w:tcPr>
          <w:p w14:paraId="66024242">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职业发展与就业指导</w:t>
            </w:r>
          </w:p>
        </w:tc>
        <w:tc>
          <w:tcPr>
            <w:tcW w:w="7783" w:type="dxa"/>
            <w:tcBorders>
              <w:top w:val="single" w:color="auto" w:sz="4" w:space="0"/>
              <w:left w:val="single" w:color="auto" w:sz="4" w:space="0"/>
              <w:bottom w:val="single" w:color="auto" w:sz="4" w:space="0"/>
              <w:right w:val="single" w:color="auto" w:sz="4" w:space="0"/>
            </w:tcBorders>
            <w:vAlign w:val="center"/>
          </w:tcPr>
          <w:p w14:paraId="6829A274">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认识职业生涯规划、制订职业生涯规划、职业素质的培养和职业能力的提升、就业准备、求职实践指导、就业权益的保护、创业教育、创业行动实施等内容。</w:t>
            </w:r>
          </w:p>
          <w:p w14:paraId="7A00BF75">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激发学生的社会责任感，增强学生自信心，树立职业生涯发展的自主意识、正确的就业观和价值观、职业观；把个人发展和国家需要、社会发展相结合，确立职业的概念和意识，愿意为个人的生涯发展和社会发展主动付出积极的努力。</w:t>
            </w:r>
          </w:p>
          <w:p w14:paraId="029D48B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树立正确的职业观念、明确个人发展目标；强调学生的社会责任感和个人成长，职业发展中考虑社会的可持续发展和个人的社会责任；培养成为具有社会责任感和人文关怀的职业人才。</w:t>
            </w:r>
          </w:p>
        </w:tc>
      </w:tr>
      <w:tr w14:paraId="61E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5E16D697">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8</w:t>
            </w:r>
          </w:p>
        </w:tc>
        <w:tc>
          <w:tcPr>
            <w:tcW w:w="1773" w:type="dxa"/>
            <w:tcBorders>
              <w:top w:val="single" w:color="auto" w:sz="4" w:space="0"/>
              <w:left w:val="single" w:color="auto" w:sz="4" w:space="0"/>
              <w:bottom w:val="single" w:color="auto" w:sz="4" w:space="0"/>
              <w:right w:val="single" w:color="auto" w:sz="4" w:space="0"/>
            </w:tcBorders>
            <w:vAlign w:val="center"/>
          </w:tcPr>
          <w:p w14:paraId="16AF54CB">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信息技术</w:t>
            </w:r>
          </w:p>
        </w:tc>
        <w:tc>
          <w:tcPr>
            <w:tcW w:w="7783" w:type="dxa"/>
            <w:tcBorders>
              <w:top w:val="single" w:color="auto" w:sz="4" w:space="0"/>
              <w:left w:val="single" w:color="auto" w:sz="4" w:space="0"/>
              <w:bottom w:val="single" w:color="auto" w:sz="4" w:space="0"/>
              <w:right w:val="single" w:color="auto" w:sz="4" w:space="0"/>
            </w:tcBorders>
            <w:vAlign w:val="center"/>
          </w:tcPr>
          <w:p w14:paraId="6951F4D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计算机基础知识、计算机系统知识、Windows7操作系统知识介绍、Word2016文字处理软件、Excel2016电子表格数据处理软件、PowerPoint2016演示文稿软件、计算机网络基础知识及计算机维护等。</w:t>
            </w:r>
          </w:p>
          <w:p w14:paraId="57B3E9CA">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结合理论教学和上机操作能力的培养，使学生了解计算机基础知识，掌握Windows7操作系统的文件、程序管理技术，使学生了解Word2016、Excel2016、PowerPoint2016的基本概念，熟练掌握办公软件的使用，学会利用Word2016软件处理文字，学会制作电子表格并利用公式与函数计算数据，学会高级数据处理、图表数据分析及打印输出等，学会幻灯片的版面设计、对象的动画设计和幻灯片的放映控制及输出转换通过掌握相关知识能够制作一个理想的演示文稿。熟悉Internet的使用，了解计算机安全与维护等基本技能与操作。</w:t>
            </w:r>
          </w:p>
          <w:p w14:paraId="200E925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培养学生创新的意识；激发学生爱国情怀；提高学生维护绿色网络环境的意识以及网络安全意识。</w:t>
            </w:r>
          </w:p>
        </w:tc>
      </w:tr>
      <w:tr w14:paraId="65CB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A5D5E2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9</w:t>
            </w:r>
          </w:p>
        </w:tc>
        <w:tc>
          <w:tcPr>
            <w:tcW w:w="1773" w:type="dxa"/>
            <w:tcBorders>
              <w:top w:val="single" w:color="auto" w:sz="4" w:space="0"/>
              <w:left w:val="single" w:color="auto" w:sz="4" w:space="0"/>
              <w:bottom w:val="single" w:color="auto" w:sz="4" w:space="0"/>
              <w:right w:val="single" w:color="auto" w:sz="4" w:space="0"/>
            </w:tcBorders>
            <w:vAlign w:val="center"/>
          </w:tcPr>
          <w:p w14:paraId="7F6440B7">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大学体育</w:t>
            </w:r>
          </w:p>
        </w:tc>
        <w:tc>
          <w:tcPr>
            <w:tcW w:w="7783" w:type="dxa"/>
            <w:tcBorders>
              <w:top w:val="single" w:color="auto" w:sz="4" w:space="0"/>
              <w:left w:val="single" w:color="auto" w:sz="4" w:space="0"/>
              <w:bottom w:val="single" w:color="auto" w:sz="4" w:space="0"/>
              <w:right w:val="single" w:color="auto" w:sz="4" w:space="0"/>
            </w:tcBorders>
            <w:vAlign w:val="center"/>
          </w:tcPr>
          <w:p w14:paraId="6950C29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体育基础、素质拓展、篮球、排球、羽毛球、武术（刀术）足球、田径（跑、跳）等。</w:t>
            </w:r>
          </w:p>
          <w:p w14:paraId="1BF19495">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学习本课程，使学生掌握体育基础知识，基本体育技能和基础体育动作要领，提高学生身体素质，个人兴趣爱好，使学生在现代化、面向世界、面向未来，适应我国社会主义现代化建设和基础体育改革与发展的实际需要，德、智、体、美全面发展，基础宽厚，具有现代体育观念、良好的科学素养以及具有创新精神和实践能力，在社会中有一技之长。</w:t>
            </w:r>
          </w:p>
          <w:p w14:paraId="0D63DA4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具有良好的身心素质和人文素养；具有健康的体魄和心理、健全的人格。</w:t>
            </w:r>
          </w:p>
        </w:tc>
      </w:tr>
      <w:tr w14:paraId="6817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92B9643">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10</w:t>
            </w:r>
          </w:p>
        </w:tc>
        <w:tc>
          <w:tcPr>
            <w:tcW w:w="1773" w:type="dxa"/>
            <w:tcBorders>
              <w:top w:val="single" w:color="auto" w:sz="4" w:space="0"/>
              <w:left w:val="single" w:color="auto" w:sz="4" w:space="0"/>
              <w:bottom w:val="single" w:color="auto" w:sz="4" w:space="0"/>
              <w:right w:val="single" w:color="auto" w:sz="4" w:space="0"/>
            </w:tcBorders>
            <w:vAlign w:val="center"/>
          </w:tcPr>
          <w:p w14:paraId="2BE8330F">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思想道德与法治</w:t>
            </w:r>
          </w:p>
        </w:tc>
        <w:tc>
          <w:tcPr>
            <w:tcW w:w="7783" w:type="dxa"/>
            <w:tcBorders>
              <w:top w:val="single" w:color="auto" w:sz="4" w:space="0"/>
              <w:left w:val="single" w:color="auto" w:sz="4" w:space="0"/>
              <w:bottom w:val="single" w:color="auto" w:sz="4" w:space="0"/>
              <w:right w:val="single" w:color="auto" w:sz="4" w:space="0"/>
            </w:tcBorders>
            <w:vAlign w:val="center"/>
          </w:tcPr>
          <w:p w14:paraId="1072AF8A">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本课程主要讲授马克思主义的世界观、价值观、道德观、法治观,社会主义核心价值观与社会主义法治建设的关系,帮助学生筑牢理想信念之基。</w:t>
            </w:r>
          </w:p>
          <w:p w14:paraId="5109EFF7">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通过本课程的学习,帮助大学生形成崇高的理想信念,弘扬伟大的爱国主义精神,确立正确的人生观和价值观,加强思想品德修养,增强学法守法的自觉性,全面提高思想道德素质和法律素质。</w:t>
            </w:r>
          </w:p>
          <w:p w14:paraId="76470EA6">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引导学生积极投身社会主义事业建设，助力中国梦，坚决拥护党的领导，爱社会主义、爱中国共产党，坚定四个自信，树立中国特色社会主义共同理想，践行社会主义核心价值观，尊重历史、传承中华民族优秀传统文化，自觉在公共生活、职业生活和家庭生活中遵守道德规范，尊重法律、敬畏法律、遵守法律，学习法律、形成法治思维、运用法律保护和维护自身合法权益。</w:t>
            </w:r>
          </w:p>
        </w:tc>
      </w:tr>
      <w:tr w14:paraId="1ED6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1F5E0269">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11</w:t>
            </w:r>
          </w:p>
        </w:tc>
        <w:tc>
          <w:tcPr>
            <w:tcW w:w="1773" w:type="dxa"/>
            <w:tcBorders>
              <w:top w:val="single" w:color="auto" w:sz="4" w:space="0"/>
              <w:left w:val="single" w:color="auto" w:sz="4" w:space="0"/>
              <w:bottom w:val="single" w:color="auto" w:sz="4" w:space="0"/>
              <w:right w:val="single" w:color="auto" w:sz="4" w:space="0"/>
            </w:tcBorders>
            <w:vAlign w:val="center"/>
          </w:tcPr>
          <w:p w14:paraId="167938C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毛泽东思想和中国特色社会主义理论体系概论</w:t>
            </w:r>
          </w:p>
        </w:tc>
        <w:tc>
          <w:tcPr>
            <w:tcW w:w="7783" w:type="dxa"/>
            <w:tcBorders>
              <w:top w:val="single" w:color="auto" w:sz="4" w:space="0"/>
              <w:left w:val="single" w:color="auto" w:sz="4" w:space="0"/>
              <w:bottom w:val="single" w:color="auto" w:sz="4" w:space="0"/>
              <w:right w:val="single" w:color="auto" w:sz="4" w:space="0"/>
            </w:tcBorders>
            <w:vAlign w:val="center"/>
          </w:tcPr>
          <w:p w14:paraId="1FFFB21D">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主要讲授中国共产党把马克思主义基本原理同中国具体实际相结合产生的马克思主义中国化的理论成果，帮助学生理解毛泽东思想、邓小平理论、“三个代表”重要思想、科学发展观、习近平新时代中国特色社会主义思想是一脉相承又与时俱进的科学体系。</w:t>
            </w:r>
          </w:p>
          <w:p w14:paraId="47F788D2">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本课程的学习，使学生们理解毛泽东思想和中国特色社会主义理论体系是马克思主义中国化的两大理论成果。树立建设中国特色社会主义的坚定信念，培养运用马克思主义的立场、观点和方法分析和解决问题的能力，增强执行党的基本路线和基本纲领的自觉性和坚定性，积极投身实现中国梦的伟大实践。引导学生深刻理解中国共产党为什么能、马克思主义为什么行、中国特色社会主义为什么好、坚定“四个自信”。</w:t>
            </w:r>
          </w:p>
          <w:p w14:paraId="1E236B86">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坚定对马克思主义的信仰、对中国特色社会主义的信念、对实现中华民族伟大复兴中国梦的信心。坚持一切从实际出发，理论联系实际，坚定不移地维护民族独立、捍卫国家主权，拥护党的领导。厚植爱党、爱国、爱社会主义的情感，不断坚定中国特色社会主义共同理想，高举中国特色社会主义伟大旗帜。</w:t>
            </w:r>
          </w:p>
        </w:tc>
      </w:tr>
      <w:tr w14:paraId="0E04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F7F525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12</w:t>
            </w:r>
          </w:p>
        </w:tc>
        <w:tc>
          <w:tcPr>
            <w:tcW w:w="1773" w:type="dxa"/>
            <w:tcBorders>
              <w:top w:val="single" w:color="auto" w:sz="4" w:space="0"/>
              <w:left w:val="single" w:color="auto" w:sz="4" w:space="0"/>
              <w:bottom w:val="single" w:color="auto" w:sz="4" w:space="0"/>
              <w:right w:val="single" w:color="auto" w:sz="4" w:space="0"/>
            </w:tcBorders>
            <w:vAlign w:val="center"/>
          </w:tcPr>
          <w:p w14:paraId="25E97D60">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习近平新时代中国特色社会主义思想概论</w:t>
            </w:r>
          </w:p>
        </w:tc>
        <w:tc>
          <w:tcPr>
            <w:tcW w:w="7783" w:type="dxa"/>
            <w:tcBorders>
              <w:top w:val="single" w:color="auto" w:sz="4" w:space="0"/>
              <w:left w:val="single" w:color="auto" w:sz="4" w:space="0"/>
              <w:bottom w:val="single" w:color="auto" w:sz="4" w:space="0"/>
              <w:right w:val="single" w:color="auto" w:sz="4" w:space="0"/>
            </w:tcBorders>
            <w:vAlign w:val="center"/>
          </w:tcPr>
          <w:p w14:paraId="713E831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十八大以来，我们党勇于进行理论探索和创新，把马克思主义基本原理同中国具体实际相结合、同中华优秀传统文化相结合，开辟了马克思主义中国化时代化新境界，形成了习近平新时代中国特色社会主义思想。本课程以“新时代”为坐标，“新思想”为灵魂，“强起来”为底色，系统阐释习近平新时代中国特色社会主义思想的主要内容和历史地位，充分反映全面建成社会主义现代化强国、实现中华民族伟大复兴中国梦的战略部署，用好“有利条件”，走好“必由之路”。</w:t>
            </w:r>
          </w:p>
          <w:p w14:paraId="67AB63E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开设“习近平新时代中国特色社会主义思想概论”课程，使我们大学生对习近平新时代中国特色社会主义思想有更加准确的把握；对中国共产党在新时代坚持的基本理论、基本路线、基本方略有更加透彻的理解；对运用马克思主义立场、观点和方法认识问题、分析问题、解决问题的能力有进一步提升，坚定不移听党话、跟党走，怀抱梦想又脚踏实地，敢想敢为又善作善成，立志做有理想、敢担当、能吃苦、肯奋斗的新时代好青年，让青春在全面建设社会主义现代化国家的火热实践中绽放绚丽之花。</w:t>
            </w:r>
          </w:p>
          <w:p w14:paraId="3D33066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坚定对马克思主义的信仰、对中国特色社会主义的信念、对实现中华民族伟大复兴中国梦的信心。热爱党、拥护党，坚持党对一切工作的领导。树立终身学习的理念，提高创新创造能力，成为有思想、有情怀、有责任、有担当的社会主义建设者和接班人。对中华优秀传统文化和社会主义先进文化的传播和弘扬。坚持绿色生活方式和可持续发展理念，成为生态文明建设的参与者、贡献者、引领者。维护国家安全，捍卫国家主权、尊严和利益。增强“四个意识”，坚定“四个自信”，做到“两个维护”。</w:t>
            </w:r>
          </w:p>
        </w:tc>
      </w:tr>
      <w:tr w14:paraId="2D82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9A80C97">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13</w:t>
            </w:r>
          </w:p>
        </w:tc>
        <w:tc>
          <w:tcPr>
            <w:tcW w:w="1773" w:type="dxa"/>
            <w:tcBorders>
              <w:top w:val="single" w:color="auto" w:sz="4" w:space="0"/>
              <w:left w:val="single" w:color="auto" w:sz="4" w:space="0"/>
              <w:bottom w:val="single" w:color="auto" w:sz="4" w:space="0"/>
              <w:right w:val="single" w:color="auto" w:sz="4" w:space="0"/>
            </w:tcBorders>
            <w:vAlign w:val="center"/>
          </w:tcPr>
          <w:p w14:paraId="7CD1F7AE">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形势与政策</w:t>
            </w:r>
          </w:p>
        </w:tc>
        <w:tc>
          <w:tcPr>
            <w:tcW w:w="7783" w:type="dxa"/>
            <w:tcBorders>
              <w:top w:val="single" w:color="auto" w:sz="4" w:space="0"/>
              <w:left w:val="single" w:color="auto" w:sz="4" w:space="0"/>
              <w:bottom w:val="single" w:color="auto" w:sz="4" w:space="0"/>
              <w:right w:val="single" w:color="auto" w:sz="4" w:space="0"/>
            </w:tcBorders>
            <w:vAlign w:val="center"/>
          </w:tcPr>
          <w:p w14:paraId="693A8177">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本课程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w:t>
            </w:r>
          </w:p>
          <w:p w14:paraId="7094BD5D">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对大学生进行形势与政策教育，使学生全面系统了解社会发展动态，认清时代潮流，把握时代脉搏，正确认识国情、正确理解党的路线、方针和政策，提高爱国主义和社会主义觉悟，明确时代责任，提高分析和解决社会问题的能力，为成才打下坚实的思想基础。</w:t>
            </w:r>
          </w:p>
          <w:p w14:paraId="0D1B2008">
            <w:pPr>
              <w:rPr>
                <w:rFonts w:ascii="Calibri" w:hAnsi="Calibri" w:eastAsia="宋体" w:cs="Times New Roman"/>
                <w:color w:val="auto"/>
                <w:szCs w:val="21"/>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了解党和国家各项路线方针政策实施的历史背景，增强对各项路线方针政策的认同，自觉坚持中国共产党的领导。树立中国特色社会主义共同理想，自觉承担自身的社会责任，积极投身社会主义建设事业。自觉传承中华民族优秀传统文化、自觉维护民族团结。</w:t>
            </w:r>
          </w:p>
        </w:tc>
      </w:tr>
      <w:tr w14:paraId="77DA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4BDED9D">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14</w:t>
            </w:r>
          </w:p>
        </w:tc>
        <w:tc>
          <w:tcPr>
            <w:tcW w:w="1773" w:type="dxa"/>
            <w:tcBorders>
              <w:top w:val="single" w:color="auto" w:sz="4" w:space="0"/>
              <w:left w:val="single" w:color="auto" w:sz="4" w:space="0"/>
              <w:bottom w:val="single" w:color="auto" w:sz="4" w:space="0"/>
              <w:right w:val="single" w:color="auto" w:sz="4" w:space="0"/>
            </w:tcBorders>
            <w:vAlign w:val="center"/>
          </w:tcPr>
          <w:p w14:paraId="4AC60CC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创新创业教育</w:t>
            </w:r>
          </w:p>
        </w:tc>
        <w:tc>
          <w:tcPr>
            <w:tcW w:w="7783" w:type="dxa"/>
            <w:tcBorders>
              <w:top w:val="single" w:color="auto" w:sz="4" w:space="0"/>
              <w:left w:val="single" w:color="auto" w:sz="4" w:space="0"/>
              <w:bottom w:val="single" w:color="auto" w:sz="4" w:space="0"/>
              <w:right w:val="single" w:color="auto" w:sz="4" w:space="0"/>
            </w:tcBorders>
            <w:vAlign w:val="center"/>
          </w:tcPr>
          <w:p w14:paraId="2E8174FD">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创意概述，创意理论基础，创意心理分析，市场竞争中的创意，创意人才，创意人才的培养，创新意识，创新能力，创新方法及技巧，创新人才的培养，创业教育，创业计划，创业团队等。</w:t>
            </w:r>
          </w:p>
          <w:p w14:paraId="13892EA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通过本课程的学习，培养学生的三创意识，让他们勇于创新和超越，使学生在生活中能发现创新，创业的灵感，在未来的竞争中取得优势。</w:t>
            </w:r>
          </w:p>
          <w:p w14:paraId="1BAB3303">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激发学生的创新潜能、培养创业精神和社会责任感；创新创业过程中考虑社会的可持续发展和社会责任；培养学生诚信意识和敬业精神；培养学生法制意识、团队意识和拼搏意识等。</w:t>
            </w:r>
          </w:p>
        </w:tc>
      </w:tr>
      <w:tr w14:paraId="2C02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4B1A0AE">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15</w:t>
            </w:r>
          </w:p>
        </w:tc>
        <w:tc>
          <w:tcPr>
            <w:tcW w:w="1773" w:type="dxa"/>
            <w:tcBorders>
              <w:top w:val="single" w:color="auto" w:sz="4" w:space="0"/>
              <w:left w:val="single" w:color="auto" w:sz="4" w:space="0"/>
              <w:bottom w:val="single" w:color="auto" w:sz="4" w:space="0"/>
              <w:right w:val="single" w:color="auto" w:sz="4" w:space="0"/>
            </w:tcBorders>
            <w:vAlign w:val="center"/>
          </w:tcPr>
          <w:p w14:paraId="48ACFDF4">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美育课程</w:t>
            </w:r>
          </w:p>
        </w:tc>
        <w:tc>
          <w:tcPr>
            <w:tcW w:w="7783" w:type="dxa"/>
            <w:tcBorders>
              <w:top w:val="single" w:color="auto" w:sz="4" w:space="0"/>
              <w:left w:val="single" w:color="auto" w:sz="4" w:space="0"/>
              <w:bottom w:val="single" w:color="auto" w:sz="4" w:space="0"/>
              <w:right w:val="single" w:color="auto" w:sz="4" w:space="0"/>
            </w:tcBorders>
            <w:vAlign w:val="center"/>
          </w:tcPr>
          <w:p w14:paraId="046A7A7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lang w:val="en-US" w:eastAsia="zh-CN"/>
              </w:rPr>
              <w:t>根据实际，开设音乐鉴赏、艺术鉴赏与应用、民族舞蹈、足球、羽毛球等相关课程，让学生</w:t>
            </w:r>
            <w:r>
              <w:rPr>
                <w:rFonts w:hint="eastAsia" w:ascii="宋体" w:hAnsi="宋体" w:eastAsia="宋体" w:cs="Times New Roman"/>
                <w:bCs/>
                <w:color w:val="auto"/>
                <w:kern w:val="0"/>
                <w:sz w:val="20"/>
                <w:szCs w:val="20"/>
                <w:highlight w:val="none"/>
              </w:rPr>
              <w:t>认识美，体验美，感受美，欣赏美，创造美等的美学。采用实践教育来体现美的教育。</w:t>
            </w:r>
          </w:p>
          <w:p w14:paraId="1E2A7ED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认识美，爱好美，创造美，促进学生德智体的全面发展，提高学生思想，发展学生的道德情操，丰富学生知识和智力，从而学生在自然成长当中收获精神上的充足，对艺术，空间想象等进一步研究有重要的意义。</w:t>
            </w:r>
          </w:p>
          <w:p w14:paraId="4A54274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sz w:val="20"/>
                <w:szCs w:val="20"/>
                <w:highlight w:val="none"/>
                <w:shd w:val="clear" w:color="auto" w:fill="FFFFFF"/>
              </w:rPr>
              <w:t>思政元素；</w:t>
            </w:r>
            <w:r>
              <w:rPr>
                <w:rFonts w:hint="eastAsia" w:ascii="宋体" w:hAnsi="宋体" w:eastAsia="宋体" w:cs="Times New Roman"/>
                <w:color w:val="auto"/>
                <w:sz w:val="20"/>
                <w:szCs w:val="20"/>
                <w:highlight w:val="none"/>
                <w:shd w:val="clear" w:color="auto" w:fill="FFFFFF"/>
              </w:rPr>
              <w:t>培养学生爱国情感和增强民族自豪感；培养对社会的责任感和对人类文明的尊重；培养学生创新思维和创造力，提高解决问题的能力。</w:t>
            </w:r>
          </w:p>
        </w:tc>
      </w:tr>
      <w:tr w14:paraId="0775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33200B3">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16</w:t>
            </w:r>
          </w:p>
        </w:tc>
        <w:tc>
          <w:tcPr>
            <w:tcW w:w="1773" w:type="dxa"/>
            <w:tcBorders>
              <w:top w:val="single" w:color="auto" w:sz="4" w:space="0"/>
              <w:left w:val="single" w:color="auto" w:sz="4" w:space="0"/>
              <w:bottom w:val="single" w:color="auto" w:sz="4" w:space="0"/>
              <w:right w:val="single" w:color="auto" w:sz="4" w:space="0"/>
            </w:tcBorders>
            <w:vAlign w:val="center"/>
          </w:tcPr>
          <w:p w14:paraId="46AD3F58">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培贤英语</w:t>
            </w:r>
          </w:p>
        </w:tc>
        <w:tc>
          <w:tcPr>
            <w:tcW w:w="7783" w:type="dxa"/>
            <w:tcBorders>
              <w:top w:val="single" w:color="auto" w:sz="4" w:space="0"/>
              <w:left w:val="single" w:color="auto" w:sz="4" w:space="0"/>
              <w:bottom w:val="single" w:color="auto" w:sz="4" w:space="0"/>
              <w:right w:val="single" w:color="auto" w:sz="4" w:space="0"/>
            </w:tcBorders>
            <w:vAlign w:val="center"/>
          </w:tcPr>
          <w:p w14:paraId="56A45BA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有标准的英语语音、语调、基本的词汇句型及日常的不同语境下的句型表达等。</w:t>
            </w:r>
          </w:p>
          <w:p w14:paraId="00E6303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可以掌握丰富的日常基本词汇、句型、问候的方式；如何进行自我介绍以及与其他人交朋友；食品、餐具、用餐的相关表达方式；有关购物单词和基本句子；常用国家名称；以电话为主题的句子；紧急情况为主题的单句；时间的表达；购物及商务活动等场合用语，以及在休闲场合使用的对话；与他人电话及紧急情况交流日常句型。培养学生用英语进行基本交流的能力，注重纠正语音语调，强调反复跟读、重复记忆的方式，达到加深印象，自然习得的效果。使学生能较流利地用标准的英语语音、语调表达自己的思想，进行一般的英语会话。逐步培养学生的对话、交谈和叙述等方面的口语实际能力，以达到英语作为交流工具的目的。</w:t>
            </w:r>
          </w:p>
          <w:p w14:paraId="58F6F77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培养学生的世界观、人生观和价值观；激发创新精神和社会责任感；弘扬中国优秀文化。</w:t>
            </w:r>
          </w:p>
        </w:tc>
      </w:tr>
    </w:tbl>
    <w:p w14:paraId="2D982AF7">
      <w:pPr>
        <w:spacing w:line="240" w:lineRule="auto"/>
        <w:ind w:firstLine="480" w:firstLineChars="200"/>
        <w:rPr>
          <w:rFonts w:hint="eastAsia" w:ascii="仿宋_GB2312" w:hAnsi="Times New Roman" w:eastAsia="仿宋_GB2312" w:cs="Times New Roman"/>
          <w:b/>
          <w:color w:val="auto"/>
          <w:sz w:val="24"/>
          <w:szCs w:val="24"/>
          <w:highlight w:val="none"/>
          <w:lang w:val="en-US" w:eastAsia="zh-CN"/>
        </w:rPr>
      </w:pPr>
    </w:p>
    <w:p w14:paraId="3324EA83">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lang w:val="en-US" w:eastAsia="zh-CN"/>
        </w:rPr>
        <w:t>3</w:t>
      </w:r>
      <w:r>
        <w:rPr>
          <w:rFonts w:hint="eastAsia" w:ascii="仿宋_GB2312" w:hAnsi="Times New Roman" w:eastAsia="仿宋_GB2312" w:cs="Times New Roman"/>
          <w:b/>
          <w:color w:val="auto"/>
          <w:sz w:val="24"/>
          <w:szCs w:val="24"/>
          <w:highlight w:val="none"/>
        </w:rPr>
        <w:t>.公共</w:t>
      </w:r>
      <w:r>
        <w:rPr>
          <w:rFonts w:hint="eastAsia" w:ascii="仿宋_GB2312" w:hAnsi="Times New Roman" w:eastAsia="仿宋_GB2312" w:cs="Times New Roman"/>
          <w:b/>
          <w:color w:val="auto"/>
          <w:sz w:val="24"/>
          <w:szCs w:val="24"/>
          <w:highlight w:val="none"/>
          <w:lang w:val="en-US" w:eastAsia="zh-CN"/>
        </w:rPr>
        <w:t>选修</w:t>
      </w:r>
      <w:r>
        <w:rPr>
          <w:rFonts w:hint="eastAsia" w:ascii="仿宋_GB2312" w:hAnsi="Times New Roman" w:eastAsia="仿宋_GB2312" w:cs="Times New Roman"/>
          <w:b/>
          <w:color w:val="auto"/>
          <w:sz w:val="24"/>
          <w:szCs w:val="24"/>
          <w:highlight w:val="none"/>
        </w:rPr>
        <w:t>课设置及进程安排表（共计</w:t>
      </w:r>
      <w:r>
        <w:rPr>
          <w:rFonts w:hint="eastAsia" w:ascii="仿宋_GB2312" w:hAnsi="Times New Roman" w:eastAsia="仿宋_GB2312" w:cs="Times New Roman"/>
          <w:b/>
          <w:color w:val="auto"/>
          <w:sz w:val="24"/>
          <w:szCs w:val="24"/>
          <w:highlight w:val="none"/>
          <w:lang w:val="en-US" w:eastAsia="zh-CN"/>
        </w:rPr>
        <w:t>5.5</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3.18</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2"/>
        <w:gridCol w:w="1416"/>
        <w:gridCol w:w="2064"/>
        <w:gridCol w:w="721"/>
        <w:gridCol w:w="622"/>
        <w:gridCol w:w="578"/>
        <w:gridCol w:w="995"/>
        <w:gridCol w:w="555"/>
        <w:gridCol w:w="1133"/>
        <w:gridCol w:w="641"/>
        <w:gridCol w:w="918"/>
      </w:tblGrid>
      <w:tr w14:paraId="05F7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Merge w:val="restart"/>
            <w:vAlign w:val="center"/>
          </w:tcPr>
          <w:p w14:paraId="3A25EA7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416" w:type="dxa"/>
            <w:vMerge w:val="restart"/>
            <w:vAlign w:val="center"/>
          </w:tcPr>
          <w:p w14:paraId="6148DEA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064" w:type="dxa"/>
            <w:vMerge w:val="restart"/>
            <w:vAlign w:val="center"/>
          </w:tcPr>
          <w:p w14:paraId="39E556B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16" w:type="dxa"/>
            <w:gridSpan w:val="4"/>
            <w:vAlign w:val="center"/>
          </w:tcPr>
          <w:p w14:paraId="011263E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55" w:type="dxa"/>
            <w:vMerge w:val="restart"/>
            <w:vAlign w:val="center"/>
          </w:tcPr>
          <w:p w14:paraId="209A621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1133" w:type="dxa"/>
            <w:vMerge w:val="restart"/>
            <w:vAlign w:val="center"/>
          </w:tcPr>
          <w:p w14:paraId="0CEDEEC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3B0EF4B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41" w:type="dxa"/>
            <w:vMerge w:val="restart"/>
            <w:vAlign w:val="center"/>
          </w:tcPr>
          <w:p w14:paraId="0D85AAB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6ED8517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918" w:type="dxa"/>
            <w:vMerge w:val="restart"/>
            <w:vAlign w:val="center"/>
          </w:tcPr>
          <w:p w14:paraId="419D435A">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27F3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02" w:type="dxa"/>
            <w:vMerge w:val="continue"/>
            <w:vAlign w:val="center"/>
          </w:tcPr>
          <w:p w14:paraId="210D52FD">
            <w:pPr>
              <w:tabs>
                <w:tab w:val="left" w:pos="4760"/>
              </w:tabs>
              <w:jc w:val="center"/>
              <w:rPr>
                <w:rFonts w:ascii="宋体" w:hAnsi="宋体" w:eastAsia="宋体" w:cs="Times New Roman"/>
                <w:color w:val="auto"/>
                <w:szCs w:val="21"/>
                <w:highlight w:val="none"/>
              </w:rPr>
            </w:pPr>
          </w:p>
        </w:tc>
        <w:tc>
          <w:tcPr>
            <w:tcW w:w="1416" w:type="dxa"/>
            <w:vMerge w:val="continue"/>
            <w:vAlign w:val="center"/>
          </w:tcPr>
          <w:p w14:paraId="4ADFBA58">
            <w:pPr>
              <w:tabs>
                <w:tab w:val="left" w:pos="4760"/>
              </w:tabs>
              <w:jc w:val="center"/>
              <w:rPr>
                <w:rFonts w:ascii="宋体" w:hAnsi="宋体" w:eastAsia="宋体" w:cs="Times New Roman"/>
                <w:color w:val="auto"/>
                <w:szCs w:val="21"/>
                <w:highlight w:val="none"/>
              </w:rPr>
            </w:pPr>
          </w:p>
        </w:tc>
        <w:tc>
          <w:tcPr>
            <w:tcW w:w="2064" w:type="dxa"/>
            <w:vMerge w:val="continue"/>
            <w:vAlign w:val="center"/>
          </w:tcPr>
          <w:p w14:paraId="7037734D">
            <w:pPr>
              <w:tabs>
                <w:tab w:val="left" w:pos="4760"/>
              </w:tabs>
              <w:jc w:val="center"/>
              <w:rPr>
                <w:rFonts w:ascii="宋体" w:hAnsi="宋体" w:eastAsia="宋体" w:cs="Times New Roman"/>
                <w:color w:val="auto"/>
                <w:szCs w:val="21"/>
                <w:highlight w:val="none"/>
              </w:rPr>
            </w:pPr>
          </w:p>
        </w:tc>
        <w:tc>
          <w:tcPr>
            <w:tcW w:w="721" w:type="dxa"/>
            <w:vAlign w:val="center"/>
          </w:tcPr>
          <w:p w14:paraId="61023DA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22" w:type="dxa"/>
            <w:vAlign w:val="center"/>
          </w:tcPr>
          <w:p w14:paraId="53A50295">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147B2A65">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78" w:type="dxa"/>
            <w:vAlign w:val="center"/>
          </w:tcPr>
          <w:p w14:paraId="5E76601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95" w:type="dxa"/>
            <w:vAlign w:val="center"/>
          </w:tcPr>
          <w:p w14:paraId="5D81E6B1">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00E42FA9">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55" w:type="dxa"/>
            <w:vMerge w:val="continue"/>
            <w:vAlign w:val="center"/>
          </w:tcPr>
          <w:p w14:paraId="772B35F5">
            <w:pPr>
              <w:jc w:val="center"/>
              <w:rPr>
                <w:rFonts w:ascii="宋体" w:hAnsi="宋体" w:eastAsia="宋体" w:cs="Times New Roman"/>
                <w:color w:val="auto"/>
                <w:szCs w:val="21"/>
                <w:highlight w:val="none"/>
              </w:rPr>
            </w:pPr>
          </w:p>
        </w:tc>
        <w:tc>
          <w:tcPr>
            <w:tcW w:w="1133" w:type="dxa"/>
            <w:vMerge w:val="continue"/>
            <w:vAlign w:val="center"/>
          </w:tcPr>
          <w:p w14:paraId="25FC479C">
            <w:pPr>
              <w:tabs>
                <w:tab w:val="left" w:pos="4760"/>
              </w:tabs>
              <w:jc w:val="center"/>
              <w:rPr>
                <w:rFonts w:ascii="宋体" w:hAnsi="宋体" w:eastAsia="宋体" w:cs="Times New Roman"/>
                <w:color w:val="auto"/>
                <w:szCs w:val="21"/>
                <w:highlight w:val="none"/>
              </w:rPr>
            </w:pPr>
          </w:p>
        </w:tc>
        <w:tc>
          <w:tcPr>
            <w:tcW w:w="641" w:type="dxa"/>
            <w:vMerge w:val="continue"/>
            <w:vAlign w:val="center"/>
          </w:tcPr>
          <w:p w14:paraId="6A46E413">
            <w:pPr>
              <w:tabs>
                <w:tab w:val="left" w:pos="4760"/>
              </w:tabs>
              <w:jc w:val="center"/>
              <w:rPr>
                <w:rFonts w:ascii="宋体" w:hAnsi="宋体" w:eastAsia="宋体" w:cs="Times New Roman"/>
                <w:color w:val="auto"/>
                <w:szCs w:val="21"/>
                <w:highlight w:val="none"/>
              </w:rPr>
            </w:pPr>
          </w:p>
        </w:tc>
        <w:tc>
          <w:tcPr>
            <w:tcW w:w="918" w:type="dxa"/>
            <w:vMerge w:val="continue"/>
            <w:vAlign w:val="center"/>
          </w:tcPr>
          <w:p w14:paraId="30D9300B">
            <w:pPr>
              <w:tabs>
                <w:tab w:val="left" w:pos="4760"/>
              </w:tabs>
              <w:jc w:val="center"/>
              <w:rPr>
                <w:rFonts w:ascii="宋体" w:hAnsi="宋体" w:eastAsia="宋体" w:cs="Times New Roman"/>
                <w:color w:val="auto"/>
                <w:szCs w:val="21"/>
                <w:highlight w:val="none"/>
              </w:rPr>
            </w:pPr>
          </w:p>
        </w:tc>
      </w:tr>
      <w:tr w14:paraId="40FE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772AA90F">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w:t>
            </w:r>
          </w:p>
        </w:tc>
        <w:tc>
          <w:tcPr>
            <w:tcW w:w="1416" w:type="dxa"/>
            <w:tcBorders>
              <w:top w:val="single" w:color="auto" w:sz="4" w:space="0"/>
              <w:left w:val="single" w:color="auto" w:sz="4" w:space="0"/>
              <w:bottom w:val="single" w:color="auto" w:sz="4" w:space="0"/>
              <w:right w:val="single" w:color="auto" w:sz="4" w:space="0"/>
            </w:tcBorders>
            <w:vAlign w:val="center"/>
          </w:tcPr>
          <w:p w14:paraId="27B3742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IT000040</w:t>
            </w:r>
          </w:p>
        </w:tc>
        <w:tc>
          <w:tcPr>
            <w:tcW w:w="2064" w:type="dxa"/>
            <w:tcBorders>
              <w:top w:val="single" w:color="auto" w:sz="4" w:space="0"/>
              <w:left w:val="single" w:color="auto" w:sz="4" w:space="0"/>
              <w:bottom w:val="single" w:color="auto" w:sz="4" w:space="0"/>
              <w:right w:val="single" w:color="auto" w:sz="4" w:space="0"/>
            </w:tcBorders>
            <w:vAlign w:val="center"/>
          </w:tcPr>
          <w:p w14:paraId="156E908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马克思主义基本原理</w:t>
            </w:r>
          </w:p>
        </w:tc>
        <w:tc>
          <w:tcPr>
            <w:tcW w:w="721" w:type="dxa"/>
            <w:tcBorders>
              <w:top w:val="single" w:color="auto" w:sz="4" w:space="0"/>
              <w:left w:val="single" w:color="auto" w:sz="4" w:space="0"/>
              <w:bottom w:val="single" w:color="auto" w:sz="4" w:space="0"/>
              <w:right w:val="single" w:color="auto" w:sz="4" w:space="0"/>
            </w:tcBorders>
            <w:vAlign w:val="center"/>
          </w:tcPr>
          <w:p w14:paraId="4F539CBE">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64E734E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0B9924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3F902281">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508DA0F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restart"/>
            <w:vAlign w:val="center"/>
          </w:tcPr>
          <w:p w14:paraId="3C9635B9">
            <w:pPr>
              <w:widowControl/>
              <w:jc w:val="center"/>
              <w:textAlignment w:val="center"/>
              <w:rPr>
                <w:rFonts w:hint="eastAsia" w:ascii="宋体" w:hAnsi="宋体" w:eastAsia="宋体" w:cs="宋体"/>
                <w:color w:val="auto"/>
                <w:kern w:val="0"/>
                <w:sz w:val="20"/>
                <w:szCs w:val="20"/>
                <w:highlight w:val="none"/>
              </w:rPr>
            </w:pPr>
          </w:p>
          <w:p w14:paraId="033CA6C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根据自己的兴趣灵活选修        </w:t>
            </w:r>
          </w:p>
          <w:p w14:paraId="6D1CC524">
            <w:pPr>
              <w:widowControl/>
              <w:jc w:val="center"/>
              <w:textAlignment w:val="center"/>
              <w:rPr>
                <w:rFonts w:hint="eastAsia" w:ascii="宋体" w:hAnsi="宋体" w:eastAsia="宋体" w:cs="宋体"/>
                <w:color w:val="auto"/>
                <w:kern w:val="0"/>
                <w:sz w:val="20"/>
                <w:szCs w:val="20"/>
                <w:highlight w:val="none"/>
              </w:rPr>
            </w:pPr>
          </w:p>
          <w:p w14:paraId="5F0EEC44">
            <w:pPr>
              <w:widowControl/>
              <w:jc w:val="center"/>
              <w:textAlignment w:val="center"/>
              <w:rPr>
                <w:rFonts w:hint="eastAsia" w:ascii="宋体" w:hAnsi="宋体" w:eastAsia="宋体" w:cs="宋体"/>
                <w:color w:val="auto"/>
                <w:kern w:val="0"/>
                <w:sz w:val="20"/>
                <w:szCs w:val="20"/>
                <w:highlight w:val="none"/>
              </w:rPr>
            </w:pPr>
          </w:p>
          <w:p w14:paraId="58BEF9F1">
            <w:pPr>
              <w:widowControl/>
              <w:jc w:val="center"/>
              <w:textAlignment w:val="center"/>
              <w:rPr>
                <w:rFonts w:hint="eastAsia" w:ascii="宋体" w:hAnsi="宋体" w:eastAsia="宋体" w:cs="宋体"/>
                <w:color w:val="auto"/>
                <w:kern w:val="0"/>
                <w:sz w:val="20"/>
                <w:szCs w:val="20"/>
                <w:highlight w:val="none"/>
              </w:rPr>
            </w:pPr>
          </w:p>
          <w:p w14:paraId="0C71347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根据自己的兴趣灵活选修</w:t>
            </w:r>
          </w:p>
        </w:tc>
        <w:tc>
          <w:tcPr>
            <w:tcW w:w="641" w:type="dxa"/>
            <w:vAlign w:val="center"/>
          </w:tcPr>
          <w:p w14:paraId="52D5946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restart"/>
            <w:vAlign w:val="center"/>
          </w:tcPr>
          <w:p w14:paraId="1C89C22A">
            <w:pPr>
              <w:shd w:val="clear" w:color="auto" w:fill="FFFFFF"/>
              <w:jc w:val="center"/>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至少修够</w:t>
            </w:r>
            <w:r>
              <w:rPr>
                <w:rFonts w:ascii="宋体" w:hAnsi="宋体" w:eastAsia="宋体" w:cs="Times New Roman"/>
                <w:color w:val="auto"/>
                <w:sz w:val="18"/>
                <w:szCs w:val="18"/>
                <w:highlight w:val="none"/>
              </w:rPr>
              <w:t>5.5</w:t>
            </w:r>
            <w:r>
              <w:rPr>
                <w:rFonts w:hint="eastAsia" w:ascii="宋体" w:hAnsi="宋体" w:eastAsia="宋体" w:cs="Times New Roman"/>
                <w:color w:val="auto"/>
                <w:sz w:val="18"/>
                <w:szCs w:val="18"/>
                <w:highlight w:val="none"/>
              </w:rPr>
              <w:t xml:space="preserve">分即可     </w:t>
            </w:r>
          </w:p>
          <w:p w14:paraId="2644AC8E">
            <w:pPr>
              <w:shd w:val="clear" w:color="auto" w:fill="FFFFFF"/>
              <w:jc w:val="center"/>
              <w:rPr>
                <w:rFonts w:ascii="宋体" w:hAnsi="宋体" w:eastAsia="宋体" w:cs="Times New Roman"/>
                <w:color w:val="auto"/>
                <w:sz w:val="18"/>
                <w:szCs w:val="18"/>
                <w:highlight w:val="none"/>
              </w:rPr>
            </w:pPr>
          </w:p>
          <w:p w14:paraId="799C5595">
            <w:pPr>
              <w:shd w:val="clear" w:color="auto" w:fill="FFFFFF"/>
              <w:jc w:val="center"/>
              <w:rPr>
                <w:rFonts w:ascii="宋体" w:hAnsi="宋体" w:eastAsia="宋体" w:cs="Times New Roman"/>
                <w:color w:val="auto"/>
                <w:sz w:val="18"/>
                <w:szCs w:val="18"/>
                <w:highlight w:val="none"/>
              </w:rPr>
            </w:pPr>
          </w:p>
          <w:p w14:paraId="70C0BD4F">
            <w:pPr>
              <w:shd w:val="clear" w:color="auto" w:fill="FFFFFF"/>
              <w:jc w:val="center"/>
              <w:rPr>
                <w:rFonts w:ascii="宋体" w:hAnsi="宋体" w:eastAsia="宋体" w:cs="Times New Roman"/>
                <w:color w:val="auto"/>
                <w:sz w:val="18"/>
                <w:szCs w:val="18"/>
                <w:highlight w:val="none"/>
              </w:rPr>
            </w:pPr>
          </w:p>
          <w:p w14:paraId="2A506081">
            <w:pPr>
              <w:shd w:val="clear" w:color="auto" w:fill="FFFFFF"/>
              <w:jc w:val="center"/>
              <w:rPr>
                <w:rFonts w:ascii="宋体" w:hAnsi="宋体" w:eastAsia="宋体" w:cs="Times New Roman"/>
                <w:color w:val="auto"/>
                <w:sz w:val="18"/>
                <w:szCs w:val="18"/>
                <w:highlight w:val="none"/>
              </w:rPr>
            </w:pPr>
          </w:p>
          <w:p w14:paraId="5455F209">
            <w:pPr>
              <w:shd w:val="clear" w:color="auto" w:fill="FFFFFF"/>
              <w:jc w:val="center"/>
              <w:rPr>
                <w:rFonts w:ascii="宋体" w:hAnsi="宋体" w:eastAsia="宋体" w:cs="Times New Roman"/>
                <w:color w:val="auto"/>
                <w:kern w:val="0"/>
                <w:szCs w:val="21"/>
                <w:highlight w:val="none"/>
              </w:rPr>
            </w:pPr>
            <w:r>
              <w:rPr>
                <w:rFonts w:hint="eastAsia" w:ascii="宋体" w:hAnsi="宋体" w:eastAsia="宋体" w:cs="Times New Roman"/>
                <w:color w:val="auto"/>
                <w:sz w:val="18"/>
                <w:szCs w:val="18"/>
                <w:highlight w:val="none"/>
              </w:rPr>
              <w:t>至少修够</w:t>
            </w:r>
            <w:r>
              <w:rPr>
                <w:rFonts w:ascii="宋体" w:hAnsi="宋体" w:eastAsia="宋体" w:cs="Times New Roman"/>
                <w:color w:val="auto"/>
                <w:sz w:val="18"/>
                <w:szCs w:val="18"/>
                <w:highlight w:val="none"/>
              </w:rPr>
              <w:t>5.5</w:t>
            </w:r>
            <w:r>
              <w:rPr>
                <w:rFonts w:hint="eastAsia" w:ascii="宋体" w:hAnsi="宋体" w:eastAsia="宋体" w:cs="Times New Roman"/>
                <w:color w:val="auto"/>
                <w:sz w:val="18"/>
                <w:szCs w:val="18"/>
                <w:highlight w:val="none"/>
              </w:rPr>
              <w:t>分即可</w:t>
            </w:r>
          </w:p>
        </w:tc>
      </w:tr>
      <w:tr w14:paraId="687A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6AA14507">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w:t>
            </w:r>
          </w:p>
        </w:tc>
        <w:tc>
          <w:tcPr>
            <w:tcW w:w="1416" w:type="dxa"/>
            <w:tcBorders>
              <w:top w:val="single" w:color="auto" w:sz="4" w:space="0"/>
              <w:left w:val="single" w:color="auto" w:sz="4" w:space="0"/>
              <w:bottom w:val="single" w:color="auto" w:sz="4" w:space="0"/>
              <w:right w:val="single" w:color="auto" w:sz="4" w:space="0"/>
            </w:tcBorders>
            <w:vAlign w:val="center"/>
          </w:tcPr>
          <w:p w14:paraId="66515A6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IT000060</w:t>
            </w:r>
          </w:p>
        </w:tc>
        <w:tc>
          <w:tcPr>
            <w:tcW w:w="2064" w:type="dxa"/>
            <w:tcBorders>
              <w:top w:val="single" w:color="auto" w:sz="4" w:space="0"/>
              <w:left w:val="single" w:color="auto" w:sz="4" w:space="0"/>
              <w:bottom w:val="single" w:color="auto" w:sz="4" w:space="0"/>
              <w:right w:val="single" w:color="auto" w:sz="4" w:space="0"/>
            </w:tcBorders>
            <w:vAlign w:val="center"/>
          </w:tcPr>
          <w:p w14:paraId="5232229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中国共产党简史</w:t>
            </w:r>
          </w:p>
        </w:tc>
        <w:tc>
          <w:tcPr>
            <w:tcW w:w="721" w:type="dxa"/>
            <w:tcBorders>
              <w:top w:val="single" w:color="auto" w:sz="4" w:space="0"/>
              <w:left w:val="single" w:color="auto" w:sz="4" w:space="0"/>
              <w:bottom w:val="single" w:color="auto" w:sz="4" w:space="0"/>
              <w:right w:val="single" w:color="auto" w:sz="4" w:space="0"/>
            </w:tcBorders>
            <w:vAlign w:val="center"/>
          </w:tcPr>
          <w:p w14:paraId="5C3280E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7C9F11D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4F9E70B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5CCAFF2A">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54D7DD3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26C87E5C">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7B43DD5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570787F9">
            <w:pPr>
              <w:shd w:val="clear" w:color="auto" w:fill="FFFFFF"/>
              <w:jc w:val="center"/>
              <w:rPr>
                <w:rFonts w:ascii="宋体" w:hAnsi="宋体" w:eastAsia="宋体" w:cs="Times New Roman"/>
                <w:color w:val="auto"/>
                <w:sz w:val="18"/>
                <w:szCs w:val="18"/>
                <w:highlight w:val="none"/>
              </w:rPr>
            </w:pPr>
          </w:p>
        </w:tc>
      </w:tr>
      <w:tr w14:paraId="45DE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3A32C1DA">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w:t>
            </w:r>
          </w:p>
        </w:tc>
        <w:tc>
          <w:tcPr>
            <w:tcW w:w="1416" w:type="dxa"/>
            <w:tcBorders>
              <w:top w:val="single" w:color="auto" w:sz="4" w:space="0"/>
              <w:left w:val="single" w:color="auto" w:sz="4" w:space="0"/>
              <w:bottom w:val="single" w:color="auto" w:sz="4" w:space="0"/>
              <w:right w:val="single" w:color="auto" w:sz="4" w:space="0"/>
            </w:tcBorders>
            <w:vAlign w:val="center"/>
          </w:tcPr>
          <w:p w14:paraId="4F5949E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IT000070</w:t>
            </w:r>
          </w:p>
        </w:tc>
        <w:tc>
          <w:tcPr>
            <w:tcW w:w="2064" w:type="dxa"/>
            <w:tcBorders>
              <w:top w:val="single" w:color="auto" w:sz="4" w:space="0"/>
              <w:left w:val="single" w:color="auto" w:sz="4" w:space="0"/>
              <w:bottom w:val="single" w:color="auto" w:sz="4" w:space="0"/>
              <w:right w:val="single" w:color="auto" w:sz="4" w:space="0"/>
            </w:tcBorders>
            <w:vAlign w:val="center"/>
          </w:tcPr>
          <w:p w14:paraId="259520F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中国近现代史纲要</w:t>
            </w:r>
          </w:p>
        </w:tc>
        <w:tc>
          <w:tcPr>
            <w:tcW w:w="721" w:type="dxa"/>
            <w:tcBorders>
              <w:top w:val="single" w:color="auto" w:sz="4" w:space="0"/>
              <w:left w:val="single" w:color="auto" w:sz="4" w:space="0"/>
              <w:bottom w:val="single" w:color="auto" w:sz="4" w:space="0"/>
              <w:right w:val="single" w:color="auto" w:sz="4" w:space="0"/>
            </w:tcBorders>
            <w:vAlign w:val="center"/>
          </w:tcPr>
          <w:p w14:paraId="03C0BBD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22AC252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2BE67A1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51182463">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2168A03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59837C8">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8C6FD1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71EF27AB">
            <w:pPr>
              <w:shd w:val="clear" w:color="auto" w:fill="FFFFFF"/>
              <w:jc w:val="center"/>
              <w:rPr>
                <w:rFonts w:ascii="宋体" w:hAnsi="宋体" w:eastAsia="宋体" w:cs="Times New Roman"/>
                <w:color w:val="auto"/>
                <w:sz w:val="18"/>
                <w:szCs w:val="18"/>
                <w:highlight w:val="none"/>
              </w:rPr>
            </w:pPr>
          </w:p>
        </w:tc>
      </w:tr>
      <w:tr w14:paraId="5322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702" w:type="dxa"/>
            <w:vAlign w:val="center"/>
          </w:tcPr>
          <w:p w14:paraId="18DB0946">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w:t>
            </w:r>
          </w:p>
        </w:tc>
        <w:tc>
          <w:tcPr>
            <w:tcW w:w="1416" w:type="dxa"/>
            <w:vAlign w:val="center"/>
          </w:tcPr>
          <w:p w14:paraId="2F110B4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w:t>
            </w:r>
            <w:r>
              <w:rPr>
                <w:rFonts w:hint="eastAsia" w:ascii="宋体" w:hAnsi="宋体" w:eastAsia="宋体" w:cs="宋体"/>
                <w:color w:val="auto"/>
                <w:kern w:val="0"/>
                <w:sz w:val="20"/>
                <w:szCs w:val="20"/>
                <w:highlight w:val="none"/>
                <w:lang w:val="en-US" w:eastAsia="zh-CN"/>
              </w:rPr>
              <w:t>7</w:t>
            </w:r>
            <w:r>
              <w:rPr>
                <w:rFonts w:hint="eastAsia" w:ascii="宋体" w:hAnsi="宋体" w:eastAsia="宋体" w:cs="宋体"/>
                <w:color w:val="auto"/>
                <w:kern w:val="0"/>
                <w:sz w:val="20"/>
                <w:szCs w:val="20"/>
                <w:highlight w:val="none"/>
              </w:rPr>
              <w:t>0</w:t>
            </w:r>
          </w:p>
        </w:tc>
        <w:tc>
          <w:tcPr>
            <w:tcW w:w="2064" w:type="dxa"/>
            <w:vAlign w:val="center"/>
          </w:tcPr>
          <w:p w14:paraId="37D6A5F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应用文写作</w:t>
            </w:r>
          </w:p>
        </w:tc>
        <w:tc>
          <w:tcPr>
            <w:tcW w:w="721" w:type="dxa"/>
            <w:vAlign w:val="center"/>
          </w:tcPr>
          <w:p w14:paraId="02BF681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vAlign w:val="center"/>
          </w:tcPr>
          <w:p w14:paraId="2F43237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26</w:t>
            </w:r>
          </w:p>
        </w:tc>
        <w:tc>
          <w:tcPr>
            <w:tcW w:w="578" w:type="dxa"/>
            <w:vAlign w:val="center"/>
          </w:tcPr>
          <w:p w14:paraId="6D8992A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995" w:type="dxa"/>
            <w:vAlign w:val="center"/>
          </w:tcPr>
          <w:p w14:paraId="75993353">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6670AF4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978FD8B">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81EEDF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7CDCC29C">
            <w:pPr>
              <w:shd w:val="clear" w:color="auto" w:fill="FFFFFF"/>
              <w:jc w:val="center"/>
              <w:rPr>
                <w:rFonts w:ascii="宋体" w:hAnsi="宋体" w:eastAsia="宋体" w:cs="Times New Roman"/>
                <w:color w:val="auto"/>
                <w:sz w:val="18"/>
                <w:szCs w:val="18"/>
                <w:highlight w:val="none"/>
              </w:rPr>
            </w:pPr>
          </w:p>
        </w:tc>
      </w:tr>
      <w:tr w14:paraId="6FC8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Align w:val="center"/>
          </w:tcPr>
          <w:p w14:paraId="699B4EE1">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w:t>
            </w:r>
          </w:p>
        </w:tc>
        <w:tc>
          <w:tcPr>
            <w:tcW w:w="1416" w:type="dxa"/>
            <w:vAlign w:val="center"/>
          </w:tcPr>
          <w:p w14:paraId="625FBB3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PT000140</w:t>
            </w:r>
          </w:p>
        </w:tc>
        <w:tc>
          <w:tcPr>
            <w:tcW w:w="2064" w:type="dxa"/>
            <w:vAlign w:val="center"/>
          </w:tcPr>
          <w:p w14:paraId="3533428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泰语</w:t>
            </w:r>
          </w:p>
        </w:tc>
        <w:tc>
          <w:tcPr>
            <w:tcW w:w="721" w:type="dxa"/>
            <w:vAlign w:val="center"/>
          </w:tcPr>
          <w:p w14:paraId="484E92B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27FFE2D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578" w:type="dxa"/>
            <w:vAlign w:val="center"/>
          </w:tcPr>
          <w:p w14:paraId="4E28370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0E6FD89A">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2D25367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6E5988F6">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7B2283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5D011D7D">
            <w:pPr>
              <w:shd w:val="clear" w:color="auto" w:fill="FFFFFF"/>
              <w:jc w:val="center"/>
              <w:rPr>
                <w:rFonts w:ascii="宋体" w:hAnsi="宋体" w:eastAsia="宋体" w:cs="Times New Roman"/>
                <w:color w:val="auto"/>
                <w:sz w:val="18"/>
                <w:szCs w:val="18"/>
                <w:highlight w:val="none"/>
              </w:rPr>
            </w:pPr>
          </w:p>
        </w:tc>
      </w:tr>
      <w:tr w14:paraId="552E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27649678">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w:t>
            </w:r>
          </w:p>
        </w:tc>
        <w:tc>
          <w:tcPr>
            <w:tcW w:w="1416" w:type="dxa"/>
            <w:vAlign w:val="center"/>
          </w:tcPr>
          <w:p w14:paraId="3D7AEF4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PT000150</w:t>
            </w:r>
          </w:p>
        </w:tc>
        <w:tc>
          <w:tcPr>
            <w:tcW w:w="2064" w:type="dxa"/>
            <w:vAlign w:val="center"/>
          </w:tcPr>
          <w:p w14:paraId="4E46006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越南语</w:t>
            </w:r>
          </w:p>
        </w:tc>
        <w:tc>
          <w:tcPr>
            <w:tcW w:w="721" w:type="dxa"/>
            <w:vAlign w:val="center"/>
          </w:tcPr>
          <w:p w14:paraId="384E921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6D9BBAA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 14</w:t>
            </w:r>
            <w:r>
              <w:rPr>
                <w:rFonts w:hint="eastAsia" w:ascii="宋体" w:hAnsi="宋体" w:eastAsia="宋体" w:cs="宋体"/>
                <w:color w:val="auto"/>
                <w:kern w:val="0"/>
                <w:sz w:val="20"/>
                <w:szCs w:val="20"/>
                <w:highlight w:val="none"/>
              </w:rPr>
              <w:tab/>
            </w:r>
          </w:p>
        </w:tc>
        <w:tc>
          <w:tcPr>
            <w:tcW w:w="578" w:type="dxa"/>
            <w:vAlign w:val="center"/>
          </w:tcPr>
          <w:p w14:paraId="18FA300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38BFE1F2">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2DF0A53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72DB7D33">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27FD440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299C4DB1">
            <w:pPr>
              <w:shd w:val="clear" w:color="auto" w:fill="FFFFFF"/>
              <w:jc w:val="center"/>
              <w:rPr>
                <w:rFonts w:ascii="宋体" w:hAnsi="宋体" w:eastAsia="宋体" w:cs="Times New Roman"/>
                <w:color w:val="auto"/>
                <w:sz w:val="18"/>
                <w:szCs w:val="18"/>
                <w:highlight w:val="none"/>
              </w:rPr>
            </w:pPr>
          </w:p>
        </w:tc>
      </w:tr>
      <w:tr w14:paraId="1EE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5BD7DFEE">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w:t>
            </w:r>
          </w:p>
        </w:tc>
        <w:tc>
          <w:tcPr>
            <w:tcW w:w="1416" w:type="dxa"/>
            <w:vAlign w:val="center"/>
          </w:tcPr>
          <w:p w14:paraId="71107C9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PT000160</w:t>
            </w:r>
          </w:p>
        </w:tc>
        <w:tc>
          <w:tcPr>
            <w:tcW w:w="2064" w:type="dxa"/>
            <w:vAlign w:val="center"/>
          </w:tcPr>
          <w:p w14:paraId="4971D70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B级英语考证强化班</w:t>
            </w:r>
          </w:p>
        </w:tc>
        <w:tc>
          <w:tcPr>
            <w:tcW w:w="721" w:type="dxa"/>
            <w:vAlign w:val="center"/>
          </w:tcPr>
          <w:p w14:paraId="2DFF298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vAlign w:val="center"/>
          </w:tcPr>
          <w:p w14:paraId="6CB9B5F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6BA6168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995" w:type="dxa"/>
            <w:vAlign w:val="center"/>
          </w:tcPr>
          <w:p w14:paraId="2B701E18">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62BAD2C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8DED045">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6D19E40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672703FD">
            <w:pPr>
              <w:shd w:val="clear" w:color="auto" w:fill="FFFFFF"/>
              <w:jc w:val="center"/>
              <w:rPr>
                <w:rFonts w:ascii="宋体" w:hAnsi="宋体" w:eastAsia="宋体" w:cs="Times New Roman"/>
                <w:color w:val="auto"/>
                <w:sz w:val="18"/>
                <w:szCs w:val="18"/>
                <w:highlight w:val="none"/>
              </w:rPr>
            </w:pPr>
          </w:p>
        </w:tc>
      </w:tr>
      <w:tr w14:paraId="1920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2" w:hRule="atLeast"/>
          <w:jc w:val="center"/>
        </w:trPr>
        <w:tc>
          <w:tcPr>
            <w:tcW w:w="702" w:type="dxa"/>
            <w:vAlign w:val="center"/>
          </w:tcPr>
          <w:p w14:paraId="4C2FBCE2">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w:t>
            </w:r>
          </w:p>
        </w:tc>
        <w:tc>
          <w:tcPr>
            <w:tcW w:w="1416" w:type="dxa"/>
            <w:vAlign w:val="center"/>
          </w:tcPr>
          <w:p w14:paraId="2B49E2E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PT000170</w:t>
            </w:r>
          </w:p>
        </w:tc>
        <w:tc>
          <w:tcPr>
            <w:tcW w:w="2064" w:type="dxa"/>
            <w:vAlign w:val="center"/>
          </w:tcPr>
          <w:p w14:paraId="34EFF26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法语</w:t>
            </w:r>
          </w:p>
        </w:tc>
        <w:tc>
          <w:tcPr>
            <w:tcW w:w="721" w:type="dxa"/>
            <w:vAlign w:val="center"/>
          </w:tcPr>
          <w:p w14:paraId="3C3CB68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3898423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578" w:type="dxa"/>
            <w:vAlign w:val="center"/>
          </w:tcPr>
          <w:p w14:paraId="502090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2DFD1F07">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70B6C6A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2607E2D5">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5E1B929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6B316707">
            <w:pPr>
              <w:widowControl/>
              <w:jc w:val="center"/>
              <w:rPr>
                <w:rFonts w:ascii="宋体" w:hAnsi="宋体" w:eastAsia="宋体" w:cs="Times New Roman"/>
                <w:color w:val="auto"/>
                <w:kern w:val="0"/>
                <w:szCs w:val="21"/>
                <w:highlight w:val="none"/>
              </w:rPr>
            </w:pPr>
          </w:p>
        </w:tc>
      </w:tr>
      <w:tr w14:paraId="75C3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16C3915A">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w:t>
            </w:r>
          </w:p>
        </w:tc>
        <w:tc>
          <w:tcPr>
            <w:tcW w:w="1416" w:type="dxa"/>
            <w:vAlign w:val="center"/>
          </w:tcPr>
          <w:p w14:paraId="6D0DE5F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PT000210</w:t>
            </w:r>
          </w:p>
        </w:tc>
        <w:tc>
          <w:tcPr>
            <w:tcW w:w="2064" w:type="dxa"/>
            <w:vAlign w:val="center"/>
          </w:tcPr>
          <w:p w14:paraId="3B61EBD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大学语文</w:t>
            </w:r>
          </w:p>
        </w:tc>
        <w:tc>
          <w:tcPr>
            <w:tcW w:w="721" w:type="dxa"/>
            <w:vAlign w:val="center"/>
          </w:tcPr>
          <w:p w14:paraId="739AFF9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42F71C1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204DF2A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49A0E659">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12285DF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73D780BE">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3CD6840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2F0180E9">
            <w:pPr>
              <w:widowControl/>
              <w:jc w:val="center"/>
              <w:rPr>
                <w:rFonts w:ascii="宋体" w:hAnsi="宋体" w:eastAsia="宋体" w:cs="Times New Roman"/>
                <w:color w:val="auto"/>
                <w:kern w:val="0"/>
                <w:szCs w:val="21"/>
                <w:highlight w:val="none"/>
              </w:rPr>
            </w:pPr>
          </w:p>
        </w:tc>
      </w:tr>
      <w:tr w14:paraId="75E5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702" w:type="dxa"/>
            <w:vAlign w:val="center"/>
          </w:tcPr>
          <w:p w14:paraId="301937CB">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10</w:t>
            </w:r>
          </w:p>
        </w:tc>
        <w:tc>
          <w:tcPr>
            <w:tcW w:w="1416" w:type="dxa"/>
            <w:vAlign w:val="center"/>
          </w:tcPr>
          <w:p w14:paraId="08A79BA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PT000220</w:t>
            </w:r>
          </w:p>
        </w:tc>
        <w:tc>
          <w:tcPr>
            <w:tcW w:w="2064" w:type="dxa"/>
            <w:vAlign w:val="center"/>
          </w:tcPr>
          <w:p w14:paraId="0F56AD2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大学数学</w:t>
            </w:r>
          </w:p>
        </w:tc>
        <w:tc>
          <w:tcPr>
            <w:tcW w:w="721" w:type="dxa"/>
            <w:vAlign w:val="center"/>
          </w:tcPr>
          <w:p w14:paraId="221DED0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59A694B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15316FD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20FBEF9C">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7F354F1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7128FD0C">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63105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1347E0F7">
            <w:pPr>
              <w:widowControl/>
              <w:jc w:val="center"/>
              <w:rPr>
                <w:rFonts w:ascii="宋体" w:hAnsi="宋体" w:eastAsia="宋体" w:cs="Times New Roman"/>
                <w:color w:val="auto"/>
                <w:kern w:val="0"/>
                <w:szCs w:val="21"/>
                <w:highlight w:val="none"/>
              </w:rPr>
            </w:pPr>
          </w:p>
        </w:tc>
      </w:tr>
      <w:tr w14:paraId="6CA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440295AE">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w:t>
            </w:r>
          </w:p>
        </w:tc>
        <w:tc>
          <w:tcPr>
            <w:tcW w:w="1416" w:type="dxa"/>
            <w:vAlign w:val="center"/>
          </w:tcPr>
          <w:p w14:paraId="04ADD00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PT000230</w:t>
            </w:r>
          </w:p>
        </w:tc>
        <w:tc>
          <w:tcPr>
            <w:tcW w:w="2064" w:type="dxa"/>
            <w:vAlign w:val="center"/>
          </w:tcPr>
          <w:p w14:paraId="6F21082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大学英语</w:t>
            </w:r>
          </w:p>
        </w:tc>
        <w:tc>
          <w:tcPr>
            <w:tcW w:w="721" w:type="dxa"/>
            <w:vAlign w:val="center"/>
          </w:tcPr>
          <w:p w14:paraId="0EE0053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0F23A1F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26B817E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6DC387A8">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48A478C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56CEF23D">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63A7A6C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665054AE">
            <w:pPr>
              <w:widowControl/>
              <w:jc w:val="center"/>
              <w:rPr>
                <w:rFonts w:ascii="宋体" w:hAnsi="宋体" w:eastAsia="宋体" w:cs="Times New Roman"/>
                <w:color w:val="auto"/>
                <w:kern w:val="0"/>
                <w:szCs w:val="21"/>
                <w:highlight w:val="none"/>
              </w:rPr>
            </w:pPr>
          </w:p>
        </w:tc>
      </w:tr>
      <w:tr w14:paraId="762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A1FAC95">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21" w:type="dxa"/>
            <w:vAlign w:val="center"/>
          </w:tcPr>
          <w:p w14:paraId="1564FAE4">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88</w:t>
            </w:r>
          </w:p>
        </w:tc>
        <w:tc>
          <w:tcPr>
            <w:tcW w:w="622" w:type="dxa"/>
            <w:vAlign w:val="center"/>
          </w:tcPr>
          <w:p w14:paraId="473F1E83">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77</w:t>
            </w:r>
          </w:p>
        </w:tc>
        <w:tc>
          <w:tcPr>
            <w:tcW w:w="578" w:type="dxa"/>
            <w:vAlign w:val="center"/>
          </w:tcPr>
          <w:p w14:paraId="4FB27291">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11</w:t>
            </w:r>
          </w:p>
        </w:tc>
        <w:tc>
          <w:tcPr>
            <w:tcW w:w="995" w:type="dxa"/>
            <w:vAlign w:val="center"/>
          </w:tcPr>
          <w:p w14:paraId="2BCCC233">
            <w:pPr>
              <w:jc w:val="center"/>
              <w:rPr>
                <w:rFonts w:ascii="宋体" w:hAnsi="宋体" w:eastAsia="宋体"/>
                <w:color w:val="auto"/>
                <w:sz w:val="20"/>
                <w:szCs w:val="20"/>
                <w:highlight w:val="none"/>
              </w:rPr>
            </w:pPr>
          </w:p>
        </w:tc>
        <w:tc>
          <w:tcPr>
            <w:tcW w:w="555" w:type="dxa"/>
            <w:vAlign w:val="center"/>
          </w:tcPr>
          <w:p w14:paraId="09B1195B">
            <w:pPr>
              <w:jc w:val="center"/>
              <w:rPr>
                <w:rFonts w:hint="default" w:ascii="宋体" w:hAnsi="宋体" w:eastAsia="宋体" w:cs="宋体"/>
                <w:color w:val="auto"/>
                <w:sz w:val="20"/>
                <w:szCs w:val="20"/>
                <w:highlight w:val="none"/>
                <w:lang w:val="en-US" w:eastAsia="zh-CN"/>
              </w:rPr>
            </w:pPr>
            <w:r>
              <w:rPr>
                <w:rFonts w:hint="eastAsia" w:ascii="宋体" w:hAnsi="宋体" w:eastAsia="宋体"/>
                <w:color w:val="auto"/>
                <w:sz w:val="20"/>
                <w:szCs w:val="20"/>
                <w:highlight w:val="none"/>
                <w:lang w:val="en-US" w:eastAsia="zh-CN"/>
              </w:rPr>
              <w:t>5.5</w:t>
            </w:r>
          </w:p>
        </w:tc>
        <w:tc>
          <w:tcPr>
            <w:tcW w:w="1133" w:type="dxa"/>
            <w:vAlign w:val="center"/>
          </w:tcPr>
          <w:p w14:paraId="0EDDA02F">
            <w:pPr>
              <w:shd w:val="clear" w:color="auto" w:fill="FFFFFF"/>
              <w:jc w:val="center"/>
              <w:rPr>
                <w:rFonts w:ascii="宋体" w:hAnsi="宋体" w:eastAsia="宋体" w:cs="Times New Roman"/>
                <w:color w:val="auto"/>
                <w:sz w:val="20"/>
                <w:szCs w:val="20"/>
                <w:highlight w:val="none"/>
              </w:rPr>
            </w:pPr>
          </w:p>
        </w:tc>
        <w:tc>
          <w:tcPr>
            <w:tcW w:w="641" w:type="dxa"/>
            <w:vAlign w:val="center"/>
          </w:tcPr>
          <w:p w14:paraId="1F400196">
            <w:pPr>
              <w:shd w:val="clear" w:color="auto" w:fill="FFFFFF"/>
              <w:jc w:val="center"/>
              <w:rPr>
                <w:rFonts w:ascii="宋体" w:hAnsi="宋体" w:eastAsia="宋体" w:cs="Times New Roman"/>
                <w:color w:val="auto"/>
                <w:sz w:val="20"/>
                <w:szCs w:val="20"/>
                <w:highlight w:val="none"/>
              </w:rPr>
            </w:pPr>
          </w:p>
        </w:tc>
        <w:tc>
          <w:tcPr>
            <w:tcW w:w="918" w:type="dxa"/>
            <w:vAlign w:val="center"/>
          </w:tcPr>
          <w:p w14:paraId="4D79D276">
            <w:pPr>
              <w:widowControl/>
              <w:jc w:val="center"/>
              <w:rPr>
                <w:rFonts w:ascii="宋体" w:hAnsi="宋体" w:eastAsia="宋体" w:cs="Times New Roman"/>
                <w:color w:val="auto"/>
                <w:kern w:val="0"/>
                <w:szCs w:val="21"/>
                <w:highlight w:val="none"/>
              </w:rPr>
            </w:pPr>
          </w:p>
        </w:tc>
      </w:tr>
    </w:tbl>
    <w:p w14:paraId="518E30A6">
      <w:pPr>
        <w:spacing w:line="240" w:lineRule="auto"/>
        <w:rPr>
          <w:rFonts w:ascii="仿宋_GB2312" w:hAnsi="Times New Roman" w:eastAsia="仿宋_GB2312" w:cs="Times New Roman"/>
          <w:bCs/>
          <w:color w:val="auto"/>
          <w:sz w:val="24"/>
          <w:szCs w:val="24"/>
          <w:highlight w:val="none"/>
        </w:rPr>
      </w:pPr>
    </w:p>
    <w:p w14:paraId="2192D09B">
      <w:pPr>
        <w:spacing w:line="24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lang w:val="en-US" w:eastAsia="zh-CN"/>
        </w:rPr>
        <w:t>4</w:t>
      </w:r>
      <w:r>
        <w:rPr>
          <w:rFonts w:hint="eastAsia" w:ascii="仿宋_GB2312" w:hAnsi="Times New Roman" w:eastAsia="仿宋_GB2312" w:cs="Times New Roman"/>
          <w:b/>
          <w:color w:val="auto"/>
          <w:sz w:val="24"/>
          <w:szCs w:val="24"/>
          <w:highlight w:val="none"/>
        </w:rPr>
        <w:t>.公共</w:t>
      </w:r>
      <w:r>
        <w:rPr>
          <w:rFonts w:hint="eastAsia" w:ascii="仿宋_GB2312" w:hAnsi="Times New Roman" w:eastAsia="仿宋_GB2312" w:cs="Times New Roman"/>
          <w:b/>
          <w:color w:val="auto"/>
          <w:sz w:val="24"/>
          <w:szCs w:val="24"/>
          <w:highlight w:val="none"/>
          <w:lang w:val="en-US" w:eastAsia="zh-CN"/>
        </w:rPr>
        <w:t>选修</w:t>
      </w:r>
      <w:r>
        <w:rPr>
          <w:rFonts w:hint="eastAsia" w:ascii="仿宋_GB2312" w:hAnsi="Times New Roman" w:eastAsia="仿宋_GB2312" w:cs="Times New Roman"/>
          <w:b/>
          <w:color w:val="auto"/>
          <w:sz w:val="24"/>
          <w:szCs w:val="24"/>
          <w:highlight w:val="none"/>
        </w:rPr>
        <w:t>课内容及要求</w:t>
      </w:r>
    </w:p>
    <w:tbl>
      <w:tblPr>
        <w:tblStyle w:val="125"/>
        <w:tblW w:w="10320" w:type="dxa"/>
        <w:tblInd w:w="-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59"/>
        <w:gridCol w:w="7770"/>
      </w:tblGrid>
      <w:tr w14:paraId="70B5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14:paraId="2FB2B966">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59" w:type="dxa"/>
          </w:tcPr>
          <w:p w14:paraId="6AF40CF3">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70" w:type="dxa"/>
          </w:tcPr>
          <w:p w14:paraId="07DD5A25">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3783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62D6FA8">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1</w:t>
            </w:r>
          </w:p>
        </w:tc>
        <w:tc>
          <w:tcPr>
            <w:tcW w:w="1759" w:type="dxa"/>
            <w:tcBorders>
              <w:top w:val="single" w:color="auto" w:sz="4" w:space="0"/>
              <w:left w:val="single" w:color="auto" w:sz="4" w:space="0"/>
              <w:bottom w:val="single" w:color="auto" w:sz="4" w:space="0"/>
              <w:right w:val="single" w:color="auto" w:sz="4" w:space="0"/>
            </w:tcBorders>
            <w:vAlign w:val="center"/>
          </w:tcPr>
          <w:p w14:paraId="723ECAE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马克思主义基本原理</w:t>
            </w:r>
          </w:p>
        </w:tc>
        <w:tc>
          <w:tcPr>
            <w:tcW w:w="7770" w:type="dxa"/>
            <w:tcBorders>
              <w:top w:val="single" w:color="auto" w:sz="4" w:space="0"/>
              <w:left w:val="single" w:color="auto" w:sz="4" w:space="0"/>
              <w:bottom w:val="single" w:color="auto" w:sz="4" w:space="0"/>
              <w:right w:val="single" w:color="auto" w:sz="4" w:space="0"/>
            </w:tcBorders>
            <w:vAlign w:val="center"/>
          </w:tcPr>
          <w:p w14:paraId="69417BF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由马克思主义哲学,政治经济学和科学社会主义三个组成部分，知识点主要包括马克思主义的创立、发展、鲜明特征及其当代价值,世界的物质性及其发展规律,实践与认识及其发展规律,人类社会及其发展规律,资本主义的本质及规律,资本主义发展的发展及其趋势,社会主义的发展及其规律,共产主义社会崇高理想及其最终实现对学生进行系统的马克思主义理论教育。</w:t>
            </w:r>
          </w:p>
          <w:p w14:paraId="43B90F1A">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帮助学生掌握马克思主义的世界观和方法论,树立马克思主义的人生观和价值观,学会用马克思主义的世界观和方法论观察和分析问题,培养和提高学生运用马克思主义理论分析和解决实际问题的能力。</w:t>
            </w:r>
          </w:p>
          <w:p w14:paraId="74B2ED90">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树立马克思主义的世界观、人生观和价值观，掌握认识世界和改造世界的思想武器，改进工作方法和工作作风。</w:t>
            </w:r>
          </w:p>
        </w:tc>
      </w:tr>
      <w:tr w14:paraId="5EB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7F0A1FB9">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2</w:t>
            </w:r>
          </w:p>
        </w:tc>
        <w:tc>
          <w:tcPr>
            <w:tcW w:w="1759" w:type="dxa"/>
            <w:tcBorders>
              <w:top w:val="single" w:color="auto" w:sz="4" w:space="0"/>
              <w:left w:val="single" w:color="auto" w:sz="4" w:space="0"/>
              <w:bottom w:val="single" w:color="auto" w:sz="4" w:space="0"/>
              <w:right w:val="single" w:color="auto" w:sz="4" w:space="0"/>
            </w:tcBorders>
            <w:vAlign w:val="center"/>
          </w:tcPr>
          <w:p w14:paraId="6BDF196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中国共产党简史</w:t>
            </w:r>
          </w:p>
        </w:tc>
        <w:tc>
          <w:tcPr>
            <w:tcW w:w="7770" w:type="dxa"/>
            <w:tcBorders>
              <w:top w:val="single" w:color="auto" w:sz="4" w:space="0"/>
              <w:left w:val="single" w:color="auto" w:sz="4" w:space="0"/>
              <w:bottom w:val="single" w:color="auto" w:sz="4" w:space="0"/>
              <w:right w:val="single" w:color="auto" w:sz="4" w:space="0"/>
            </w:tcBorders>
            <w:vAlign w:val="center"/>
          </w:tcPr>
          <w:p w14:paraId="7589CD29">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主要讲授一百多年以来中国共产党团结带领人民进行革命、建设、改革的光辉历程，充分反映了我们党为实现国家富强、民族振兴、人民幸福和人类文明进步事业做出的历史功绩，系统总结了党和国家事业不断从胜利走向胜利的宝贵经验，集中彰显了党在各个历史时期淬炼锻造的伟大精神。</w:t>
            </w:r>
          </w:p>
          <w:p w14:paraId="7BBBF66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通过本课程的学习，使学生了解中国共产党团结带领人民进行革命、建设和改革的光辉历程和历史功绩，坚决拥护中 国共产党领导，树立中国特色社会主义共同理想，具有爱国情感、国家认同感、中华民族自豪感，服从党的安排，紧跟党的脚步。</w:t>
            </w:r>
          </w:p>
          <w:p w14:paraId="3EFCA6D2">
            <w:pPr>
              <w:rPr>
                <w:rFonts w:ascii="Calibri" w:hAnsi="Calibri" w:eastAsia="宋体" w:cs="Times New Roman"/>
                <w:color w:val="auto"/>
                <w:szCs w:val="21"/>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深入理解党的方针政策，坚定对党的信念和信仰。坚持正确党史观，从中国共产党一百多年来团结带领人民进行革命、建设、改革的光辉历程中汲取力量，深刻领悟中国共产党为什么“能”、马克思主义为什么“行”、中国特色社会主义为什么“好”，增强对党和国家的认同感和归属感。</w:t>
            </w:r>
          </w:p>
        </w:tc>
      </w:tr>
      <w:tr w14:paraId="5973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0580380">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3</w:t>
            </w:r>
          </w:p>
        </w:tc>
        <w:tc>
          <w:tcPr>
            <w:tcW w:w="1759" w:type="dxa"/>
            <w:tcBorders>
              <w:top w:val="single" w:color="auto" w:sz="4" w:space="0"/>
              <w:left w:val="single" w:color="auto" w:sz="4" w:space="0"/>
              <w:bottom w:val="single" w:color="auto" w:sz="4" w:space="0"/>
              <w:right w:val="single" w:color="auto" w:sz="4" w:space="0"/>
            </w:tcBorders>
            <w:vAlign w:val="center"/>
          </w:tcPr>
          <w:p w14:paraId="57A7E91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中国近现代史纲要</w:t>
            </w:r>
          </w:p>
        </w:tc>
        <w:tc>
          <w:tcPr>
            <w:tcW w:w="7770" w:type="dxa"/>
            <w:tcBorders>
              <w:top w:val="single" w:color="auto" w:sz="4" w:space="0"/>
              <w:left w:val="single" w:color="auto" w:sz="4" w:space="0"/>
              <w:bottom w:val="single" w:color="auto" w:sz="4" w:space="0"/>
              <w:right w:val="single" w:color="auto" w:sz="4" w:space="0"/>
            </w:tcBorders>
            <w:vAlign w:val="center"/>
          </w:tcPr>
          <w:p w14:paraId="18B0985B">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主要讲授1840年以来，中国人民为救亡图存和实现中华民族伟大复兴而英勇奋斗、艰辛探索并不断取得伟大成就的历史；讲授全国各族人民在中国共产党的领导下，进行艰苦卓绝的斗争，经过新民主主义革命，赢得民族独立、人民解放，建立中华人民共和国的历史；讲授经过社会主义革命、建设、改革，把极度贫困落后的中国逐步改变成持续走向繁荣富强、充满生机活力的社会主义中国的历史。</w:t>
            </w:r>
          </w:p>
          <w:p w14:paraId="56E54DA8">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帮助学生认识近现代中国社会发展和革命、建设、改革的历史进程及其内在规律，深刻领会历史和人民是怎样选择了马克思主义、选择了中国共产党、选择了社会主义道路、选择了改革开放，深刻领会中国共产党为什么能、马克思主义为什么行、中国特色社会主义为什么好，更加坚定地在中国共产党坚强领导下为实现中华民族伟大复兴而奋斗。</w:t>
            </w:r>
          </w:p>
          <w:p w14:paraId="67C00161">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w:t>
            </w:r>
            <w:r>
              <w:rPr>
                <w:rFonts w:ascii="宋体" w:hAnsi="宋体" w:eastAsia="宋体" w:cs="Times New Roman"/>
                <w:bCs/>
                <w:color w:val="auto"/>
                <w:kern w:val="0"/>
                <w:sz w:val="20"/>
                <w:szCs w:val="20"/>
                <w:highlight w:val="none"/>
              </w:rPr>
              <w:t>正确的历史观，</w:t>
            </w:r>
            <w:r>
              <w:rPr>
                <w:rFonts w:hint="eastAsia" w:ascii="宋体" w:hAnsi="宋体" w:eastAsia="宋体" w:cs="Times New Roman"/>
                <w:bCs/>
                <w:color w:val="auto"/>
                <w:kern w:val="0"/>
                <w:sz w:val="20"/>
                <w:szCs w:val="20"/>
                <w:highlight w:val="none"/>
              </w:rPr>
              <w:t>养成</w:t>
            </w:r>
            <w:r>
              <w:rPr>
                <w:rFonts w:ascii="宋体" w:hAnsi="宋体" w:eastAsia="宋体" w:cs="Times New Roman"/>
                <w:bCs/>
                <w:color w:val="auto"/>
                <w:kern w:val="0"/>
                <w:sz w:val="20"/>
                <w:szCs w:val="20"/>
                <w:highlight w:val="none"/>
              </w:rPr>
              <w:t>正确分析历史事件、评价历史人物的能力</w:t>
            </w:r>
            <w:r>
              <w:rPr>
                <w:rFonts w:hint="eastAsia" w:ascii="宋体" w:hAnsi="宋体" w:eastAsia="宋体" w:cs="Times New Roman"/>
                <w:bCs/>
                <w:color w:val="auto"/>
                <w:kern w:val="0"/>
                <w:sz w:val="20"/>
                <w:szCs w:val="20"/>
                <w:highlight w:val="none"/>
              </w:rPr>
              <w:t>，继承和发扬爱国主义和革命英雄主义精神，爱党爱国爱社会主义，自觉坚持中国共产党的领导。</w:t>
            </w:r>
          </w:p>
        </w:tc>
      </w:tr>
      <w:tr w14:paraId="6039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D55B0E2">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4</w:t>
            </w:r>
          </w:p>
        </w:tc>
        <w:tc>
          <w:tcPr>
            <w:tcW w:w="1759" w:type="dxa"/>
            <w:tcBorders>
              <w:top w:val="single" w:color="auto" w:sz="4" w:space="0"/>
              <w:left w:val="single" w:color="auto" w:sz="4" w:space="0"/>
              <w:bottom w:val="single" w:color="auto" w:sz="4" w:space="0"/>
              <w:right w:val="single" w:color="auto" w:sz="4" w:space="0"/>
            </w:tcBorders>
            <w:vAlign w:val="center"/>
          </w:tcPr>
          <w:p w14:paraId="2A507AB0">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应用文写作</w:t>
            </w:r>
          </w:p>
        </w:tc>
        <w:tc>
          <w:tcPr>
            <w:tcW w:w="7770" w:type="dxa"/>
            <w:tcBorders>
              <w:top w:val="single" w:color="auto" w:sz="4" w:space="0"/>
              <w:left w:val="single" w:color="auto" w:sz="4" w:space="0"/>
              <w:bottom w:val="single" w:color="auto" w:sz="4" w:space="0"/>
              <w:right w:val="single" w:color="auto" w:sz="4" w:space="0"/>
            </w:tcBorders>
            <w:vAlign w:val="center"/>
          </w:tcPr>
          <w:p w14:paraId="455A6E6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本课程主要以</w:t>
            </w:r>
            <w:r>
              <w:rPr>
                <w:rFonts w:hint="eastAsia" w:ascii="宋体" w:hAnsi="宋体" w:eastAsia="宋体" w:cs="Times New Roman"/>
                <w:bCs/>
                <w:color w:val="auto"/>
                <w:kern w:val="0"/>
                <w:sz w:val="20"/>
                <w:szCs w:val="20"/>
                <w:highlight w:val="none"/>
              </w:rPr>
              <w:t>日常文书、行政公文、事务文书、经济文书、宣传文书、职业文书等文种的文体知识和写作训练为主要教学内容，并通过案例分析和写作训练，培养学生处理职业生涯及日常生活应用文的写作能力。</w:t>
            </w:r>
          </w:p>
          <w:p w14:paraId="422D01A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提高高职高专学生的应用文书写作能力，促进学生思维拓展，帮助学生从应用文写作的感性认识入手，开拓专业视野、培养写作兴趣，到完成积累专业知识、树立专业意识、提高专业素养、规范专业行为、掌握专业技能的学习体系的理性构建。</w:t>
            </w:r>
          </w:p>
          <w:p w14:paraId="3A62F3D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旨在培养学生的爱国情怀，增强民族自豪感和文化自信；培养学生的职业道德和职业操守；树立正确的世界观、人生观和价值观。</w:t>
            </w:r>
          </w:p>
        </w:tc>
      </w:tr>
      <w:tr w14:paraId="66B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2AE83BE">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5</w:t>
            </w:r>
          </w:p>
        </w:tc>
        <w:tc>
          <w:tcPr>
            <w:tcW w:w="1759" w:type="dxa"/>
            <w:tcBorders>
              <w:top w:val="single" w:color="auto" w:sz="4" w:space="0"/>
              <w:left w:val="single" w:color="auto" w:sz="4" w:space="0"/>
              <w:bottom w:val="single" w:color="auto" w:sz="4" w:space="0"/>
              <w:right w:val="single" w:color="auto" w:sz="4" w:space="0"/>
            </w:tcBorders>
            <w:vAlign w:val="center"/>
          </w:tcPr>
          <w:p w14:paraId="1E08DE4E">
            <w:pPr>
              <w:jc w:val="center"/>
              <w:rPr>
                <w:rFonts w:hint="eastAsia"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泰语</w:t>
            </w:r>
          </w:p>
        </w:tc>
        <w:tc>
          <w:tcPr>
            <w:tcW w:w="7770" w:type="dxa"/>
            <w:tcBorders>
              <w:top w:val="single" w:color="auto" w:sz="4" w:space="0"/>
              <w:left w:val="single" w:color="auto" w:sz="4" w:space="0"/>
              <w:bottom w:val="single" w:color="auto" w:sz="4" w:space="0"/>
              <w:right w:val="single" w:color="auto" w:sz="4" w:space="0"/>
            </w:tcBorders>
            <w:vAlign w:val="center"/>
          </w:tcPr>
          <w:p w14:paraId="778D4E4A">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通过学习能及时有效地巩固学生泰语语音，丰富词汇量，掌握泰语的句型及词汇的用法，建立比较系统的泰语知识结构，了解泰国的风土人情，文化习俗等方面的知识。</w:t>
            </w:r>
          </w:p>
          <w:p w14:paraId="4C80632E">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通过本课程的学习，培养学生价值理念、政治信仰、社会责任的题材，使学生深刻了解中泰两国的文化差异，提高学生的跨文化语言交际能力，更能全面提升学生缘事析理、明辨是非的能力。</w:t>
            </w:r>
          </w:p>
          <w:p w14:paraId="1932B56A">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培养学生形成正确的三观，加强社会主义核心价值观的传播，使学生拥有爱国、爱岗敬业、尊师重道、勇于担当、诚实守信的情怀，让学生的人文素养在生活中得到充分体现。</w:t>
            </w:r>
          </w:p>
        </w:tc>
      </w:tr>
      <w:tr w14:paraId="7F55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151407A">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6</w:t>
            </w:r>
          </w:p>
        </w:tc>
        <w:tc>
          <w:tcPr>
            <w:tcW w:w="1759" w:type="dxa"/>
            <w:tcBorders>
              <w:top w:val="single" w:color="auto" w:sz="4" w:space="0"/>
              <w:left w:val="single" w:color="auto" w:sz="4" w:space="0"/>
              <w:bottom w:val="single" w:color="auto" w:sz="4" w:space="0"/>
              <w:right w:val="single" w:color="auto" w:sz="4" w:space="0"/>
            </w:tcBorders>
            <w:vAlign w:val="center"/>
          </w:tcPr>
          <w:p w14:paraId="3F213AA8">
            <w:pPr>
              <w:jc w:val="center"/>
              <w:rPr>
                <w:rFonts w:hint="eastAsia"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越南语</w:t>
            </w:r>
          </w:p>
        </w:tc>
        <w:tc>
          <w:tcPr>
            <w:tcW w:w="7770" w:type="dxa"/>
            <w:tcBorders>
              <w:top w:val="single" w:color="auto" w:sz="4" w:space="0"/>
              <w:left w:val="single" w:color="auto" w:sz="4" w:space="0"/>
              <w:bottom w:val="single" w:color="auto" w:sz="4" w:space="0"/>
              <w:right w:val="single" w:color="auto" w:sz="4" w:space="0"/>
            </w:tcBorders>
            <w:vAlign w:val="center"/>
          </w:tcPr>
          <w:p w14:paraId="074BCAAD">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通过系统学习越南语的语音、基本的语法和简单的句型，训练学生正确发音越南语字母及单词，掌握越南语的基本语法规律，为学生下一步的听、说、读、写、译各方面能力打下坚实的基础。</w:t>
            </w:r>
          </w:p>
          <w:p w14:paraId="1B41B334">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通过本课程的学习，学生能系统掌握越南语相关的基础语法知识，具备越南语听、说、读、写、译的基本技能，并对越南社会、文化有初步的了解。‌‌</w:t>
            </w:r>
          </w:p>
          <w:p w14:paraId="341254C6">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引导学生树立正确的价值观念。通过对比中外文化差异，让学生更深刻地理解社会主义核心价值观的内涵和意义。</w:t>
            </w:r>
          </w:p>
        </w:tc>
      </w:tr>
      <w:tr w14:paraId="103A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C11FCF5">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7</w:t>
            </w:r>
          </w:p>
        </w:tc>
        <w:tc>
          <w:tcPr>
            <w:tcW w:w="1759" w:type="dxa"/>
            <w:tcBorders>
              <w:top w:val="single" w:color="auto" w:sz="4" w:space="0"/>
              <w:left w:val="single" w:color="auto" w:sz="4" w:space="0"/>
              <w:bottom w:val="single" w:color="auto" w:sz="4" w:space="0"/>
              <w:right w:val="single" w:color="auto" w:sz="4" w:space="0"/>
            </w:tcBorders>
            <w:vAlign w:val="center"/>
          </w:tcPr>
          <w:p w14:paraId="1F5C564D">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B级英语考证强化班</w:t>
            </w:r>
          </w:p>
        </w:tc>
        <w:tc>
          <w:tcPr>
            <w:tcW w:w="7770" w:type="dxa"/>
            <w:tcBorders>
              <w:top w:val="single" w:color="auto" w:sz="4" w:space="0"/>
              <w:left w:val="single" w:color="auto" w:sz="4" w:space="0"/>
              <w:bottom w:val="single" w:color="auto" w:sz="4" w:space="0"/>
              <w:right w:val="single" w:color="auto" w:sz="4" w:space="0"/>
            </w:tcBorders>
            <w:vAlign w:val="center"/>
          </w:tcPr>
          <w:p w14:paraId="1D6B93D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以历年全真题集和模拟试题集为主要教学资料，对学生进行听力、阅读、语法与词汇、翻译及写作能力的培养和训练。</w:t>
            </w:r>
          </w:p>
          <w:p w14:paraId="1E1DD39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本课程涵盖《高职高专英语课程教学基本要求》的全部内容,包括需掌握要求中的2500词汇及其衍生的常用搭配。课程教学主要帮助学生积累常用的英语词汇、掌握基本的英语语音和语法知识,并在听力、阅读和写作等方面对学生进行提升训练。</w:t>
            </w:r>
          </w:p>
          <w:p w14:paraId="6ADEDA4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树立正确的世界观、人生观和价值观；拓宽学生的国际视野和全球意识；培养学生的独立思考和批判思维能力。</w:t>
            </w:r>
          </w:p>
        </w:tc>
      </w:tr>
      <w:tr w14:paraId="1089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AD3326C">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8</w:t>
            </w:r>
          </w:p>
        </w:tc>
        <w:tc>
          <w:tcPr>
            <w:tcW w:w="1759" w:type="dxa"/>
            <w:tcBorders>
              <w:top w:val="single" w:color="auto" w:sz="4" w:space="0"/>
              <w:left w:val="single" w:color="auto" w:sz="4" w:space="0"/>
              <w:bottom w:val="single" w:color="auto" w:sz="4" w:space="0"/>
              <w:right w:val="single" w:color="auto" w:sz="4" w:space="0"/>
            </w:tcBorders>
            <w:vAlign w:val="center"/>
          </w:tcPr>
          <w:p w14:paraId="7137BA61">
            <w:pPr>
              <w:jc w:val="center"/>
              <w:rPr>
                <w:rFonts w:hint="eastAsia"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法语</w:t>
            </w:r>
          </w:p>
        </w:tc>
        <w:tc>
          <w:tcPr>
            <w:tcW w:w="7770" w:type="dxa"/>
            <w:tcBorders>
              <w:top w:val="single" w:color="auto" w:sz="4" w:space="0"/>
              <w:left w:val="single" w:color="auto" w:sz="4" w:space="0"/>
              <w:bottom w:val="single" w:color="auto" w:sz="4" w:space="0"/>
              <w:right w:val="single" w:color="auto" w:sz="4" w:space="0"/>
            </w:tcBorders>
            <w:vAlign w:val="center"/>
          </w:tcPr>
          <w:p w14:paraId="367435C3">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法语入门，法语字母表，法语音素概念，简单对话，语音知识，部分元音和辅音，性与数的概念，冠词等。</w:t>
            </w:r>
          </w:p>
          <w:p w14:paraId="1AAE32D2">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巩固和掌握法语发音特点和正确发音方法，进一步学习掌握法语日常词汇、表达式和句式，熟练掌握并运用法语的直陈式及其各种时态，熟练运用法语进行日常会话，不借助工具书阅读简单的法语书面材料，并能正确理解和翻译。‌‌</w:t>
            </w:r>
          </w:p>
          <w:p w14:paraId="19C77759">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培养学生的国际视野、家国情怀、跨文化能力和思辨能力，使他们树立正确的世界观、人生观、价值观，实现真正的“立德育人”。</w:t>
            </w:r>
          </w:p>
        </w:tc>
      </w:tr>
      <w:tr w14:paraId="298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5028A6D">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9</w:t>
            </w:r>
          </w:p>
        </w:tc>
        <w:tc>
          <w:tcPr>
            <w:tcW w:w="1759" w:type="dxa"/>
            <w:tcBorders>
              <w:top w:val="single" w:color="auto" w:sz="4" w:space="0"/>
              <w:left w:val="single" w:color="auto" w:sz="4" w:space="0"/>
              <w:bottom w:val="single" w:color="auto" w:sz="4" w:space="0"/>
              <w:right w:val="single" w:color="auto" w:sz="4" w:space="0"/>
            </w:tcBorders>
            <w:vAlign w:val="center"/>
          </w:tcPr>
          <w:p w14:paraId="5FB013DB">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大学语文</w:t>
            </w:r>
          </w:p>
        </w:tc>
        <w:tc>
          <w:tcPr>
            <w:tcW w:w="7770" w:type="dxa"/>
            <w:tcBorders>
              <w:top w:val="single" w:color="auto" w:sz="4" w:space="0"/>
              <w:left w:val="single" w:color="auto" w:sz="4" w:space="0"/>
              <w:bottom w:val="single" w:color="auto" w:sz="4" w:space="0"/>
              <w:right w:val="single" w:color="auto" w:sz="4" w:space="0"/>
            </w:tcBorders>
            <w:vAlign w:val="center"/>
          </w:tcPr>
          <w:p w14:paraId="4B82D80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以中国文学史的发展顺序和文学体裁分类，分别由先秦两汉魏晋南北朝诗、先秦两汉魏晋南北朝文、唐宋诗词、古代戏曲、古代小说、现当代诗歌、现当代散文、现当代戏剧、现当代小说、汉语基础知识和写作构成。</w:t>
            </w:r>
          </w:p>
          <w:p w14:paraId="2EBF17D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进一步掌握语言、文学基础知识（包括常用字、词、短语、古今名句等），能够准确地运用汉语语言进行表达和交流，拓展学生的知识面，开阔学生的语文视野，真正掌握阅读、理解、鉴赏优秀文学作品的方法，从而有效提高学生的汉语水平与文学素养。</w:t>
            </w:r>
          </w:p>
          <w:p w14:paraId="42E6F9E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培养学生的人文素养、审美情趣和社会责任感；感悟人文情怀、提升审美情趣；培养对社会的责任感和批判思维。</w:t>
            </w:r>
            <w:r>
              <w:rPr>
                <w:rFonts w:hint="eastAsia" w:ascii="宋体" w:hAnsi="宋体" w:eastAsia="宋体" w:cs="Times New Roman"/>
                <w:bCs/>
                <w:color w:val="auto"/>
                <w:kern w:val="0"/>
                <w:sz w:val="20"/>
                <w:szCs w:val="20"/>
                <w:highlight w:val="none"/>
              </w:rPr>
              <w:t xml:space="preserve"> </w:t>
            </w:r>
          </w:p>
        </w:tc>
      </w:tr>
      <w:tr w14:paraId="6E2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46CC681">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10</w:t>
            </w:r>
          </w:p>
        </w:tc>
        <w:tc>
          <w:tcPr>
            <w:tcW w:w="1759" w:type="dxa"/>
            <w:tcBorders>
              <w:top w:val="single" w:color="auto" w:sz="4" w:space="0"/>
              <w:left w:val="single" w:color="auto" w:sz="4" w:space="0"/>
              <w:bottom w:val="single" w:color="auto" w:sz="4" w:space="0"/>
              <w:right w:val="single" w:color="auto" w:sz="4" w:space="0"/>
            </w:tcBorders>
            <w:vAlign w:val="center"/>
          </w:tcPr>
          <w:p w14:paraId="571DCD80">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大学数学</w:t>
            </w:r>
          </w:p>
        </w:tc>
        <w:tc>
          <w:tcPr>
            <w:tcW w:w="7770" w:type="dxa"/>
            <w:tcBorders>
              <w:top w:val="single" w:color="auto" w:sz="4" w:space="0"/>
              <w:left w:val="single" w:color="auto" w:sz="4" w:space="0"/>
              <w:bottom w:val="single" w:color="auto" w:sz="4" w:space="0"/>
              <w:right w:val="single" w:color="auto" w:sz="4" w:space="0"/>
            </w:tcBorders>
            <w:vAlign w:val="center"/>
          </w:tcPr>
          <w:p w14:paraId="2495E1A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理解函数、极限与连续、导数与微分、原函数与不定积分、定积分、微分方程等基本概念和模型；熟练掌握极限计算公式与方法、导数计算公式和求法、极值与最值求法等；掌握常用数学思想，包括：函数思想、数形结合思想、极限思想等。</w:t>
            </w:r>
          </w:p>
          <w:p w14:paraId="6BA08DD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 xml:space="preserve">通过本课程的学习，使学生掌握高等数学的基本理论和基本方法，逐步培养学生抽象概括问题的能力，逻辑推理能力，较熟练的运算能力和综合运用所学知识分析问题、解决问题的能力。 </w:t>
            </w:r>
          </w:p>
          <w:p w14:paraId="2B2C9FC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激发爱国热情，增强民族自豪感；培养学生坚持不懈、团队合作，不断创新的精神；培养其全面发展和社会责任感。</w:t>
            </w:r>
          </w:p>
        </w:tc>
      </w:tr>
      <w:tr w14:paraId="08CE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2520917">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11</w:t>
            </w:r>
          </w:p>
        </w:tc>
        <w:tc>
          <w:tcPr>
            <w:tcW w:w="1759" w:type="dxa"/>
            <w:tcBorders>
              <w:top w:val="single" w:color="auto" w:sz="4" w:space="0"/>
              <w:left w:val="single" w:color="auto" w:sz="4" w:space="0"/>
              <w:bottom w:val="single" w:color="auto" w:sz="4" w:space="0"/>
              <w:right w:val="single" w:color="auto" w:sz="4" w:space="0"/>
            </w:tcBorders>
            <w:vAlign w:val="center"/>
          </w:tcPr>
          <w:p w14:paraId="6D74CE92">
            <w:pPr>
              <w:jc w:val="center"/>
              <w:rPr>
                <w:rFonts w:ascii="宋体" w:hAnsi="宋体" w:eastAsia="宋体" w:cs="Times New Roman"/>
                <w:color w:val="auto"/>
                <w:kern w:val="0"/>
                <w:sz w:val="18"/>
                <w:szCs w:val="18"/>
                <w:highlight w:val="none"/>
              </w:rPr>
            </w:pPr>
            <w:r>
              <w:rPr>
                <w:rFonts w:hint="eastAsia" w:ascii="宋体" w:hAnsi="宋体" w:eastAsia="宋体" w:cs="Times New Roman"/>
                <w:color w:val="auto"/>
                <w:kern w:val="0"/>
                <w:sz w:val="18"/>
                <w:szCs w:val="18"/>
                <w:highlight w:val="none"/>
              </w:rPr>
              <w:t>大学英语</w:t>
            </w:r>
          </w:p>
        </w:tc>
        <w:tc>
          <w:tcPr>
            <w:tcW w:w="7770" w:type="dxa"/>
            <w:tcBorders>
              <w:top w:val="single" w:color="auto" w:sz="4" w:space="0"/>
              <w:left w:val="single" w:color="auto" w:sz="4" w:space="0"/>
              <w:bottom w:val="single" w:color="auto" w:sz="4" w:space="0"/>
              <w:right w:val="single" w:color="auto" w:sz="4" w:space="0"/>
            </w:tcBorders>
            <w:vAlign w:val="center"/>
          </w:tcPr>
          <w:p w14:paraId="51C7D86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单词的读音、用法及拼写，扩大词汇量，为英语学习打下坚实的基础；通过学习掌握一定的语法知识，分析复杂句子结构；学习掌握应用文的写作格式、阅读技巧与方法、日常情景中的听力对话以及翻译等相关知识。</w:t>
            </w:r>
          </w:p>
          <w:p w14:paraId="0DA1A04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掌握一定的英语基础知识和技能，具有一定的听、说、读、写、译的能力。以文章的主题和中心思想为引导，理解细节，掌握语言点扩大词汇量。注重培养学生快速、准确、有效地获取信息的能力。注重培养学生实际从事涉外交际活动的语言应用能力。</w:t>
            </w:r>
          </w:p>
          <w:p w14:paraId="58CB674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树立正确的人生观、价值观、世界观：培养社会责任感和道德规范；培养学生对国家的认同感和荣誉感，强化爱国主义精神。</w:t>
            </w:r>
          </w:p>
        </w:tc>
      </w:tr>
    </w:tbl>
    <w:p w14:paraId="17C6D635">
      <w:pPr>
        <w:numPr>
          <w:ilvl w:val="0"/>
          <w:numId w:val="0"/>
        </w:numPr>
        <w:spacing w:before="240" w:line="360" w:lineRule="auto"/>
        <w:ind w:firstLine="240" w:firstLineChars="100"/>
        <w:rPr>
          <w:rFonts w:hint="eastAsia"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kern w:val="2"/>
          <w:sz w:val="24"/>
          <w:szCs w:val="24"/>
          <w:highlight w:val="none"/>
          <w:lang w:val="en-US" w:eastAsia="zh-CN" w:bidi="ar-SA"/>
        </w:rPr>
        <w:t>（二）</w:t>
      </w:r>
      <w:r>
        <w:rPr>
          <w:rFonts w:hint="eastAsia" w:ascii="仿宋_GB2312" w:hAnsi="Times New Roman" w:eastAsia="仿宋_GB2312" w:cs="Times New Roman"/>
          <w:b/>
          <w:color w:val="auto"/>
          <w:sz w:val="24"/>
          <w:szCs w:val="24"/>
          <w:highlight w:val="none"/>
        </w:rPr>
        <w:t>专业（技能）课程</w:t>
      </w:r>
    </w:p>
    <w:p w14:paraId="27FD15A6">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1.专业基础课设置及进程安排表（共计</w:t>
      </w:r>
      <w:r>
        <w:rPr>
          <w:rFonts w:hint="eastAsia" w:ascii="仿宋_GB2312" w:hAnsi="Times New Roman" w:eastAsia="仿宋_GB2312" w:cs="Times New Roman"/>
          <w:b/>
          <w:color w:val="auto"/>
          <w:sz w:val="24"/>
          <w:szCs w:val="24"/>
          <w:highlight w:val="none"/>
          <w:lang w:val="en-US" w:eastAsia="zh-CN"/>
        </w:rPr>
        <w:t>23</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13.29</w:t>
      </w:r>
      <w:r>
        <w:rPr>
          <w:rFonts w:hint="eastAsia" w:ascii="仿宋_GB2312" w:hAnsi="Times New Roman" w:eastAsia="仿宋_GB2312" w:cs="Times New Roman"/>
          <w:b/>
          <w:color w:val="auto"/>
          <w:sz w:val="24"/>
          <w:szCs w:val="24"/>
          <w:highlight w:val="none"/>
        </w:rPr>
        <w:t>%）</w:t>
      </w:r>
    </w:p>
    <w:tbl>
      <w:tblPr>
        <w:tblStyle w:val="26"/>
        <w:tblW w:w="10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9"/>
        <w:gridCol w:w="1559"/>
        <w:gridCol w:w="2135"/>
        <w:gridCol w:w="709"/>
        <w:gridCol w:w="567"/>
        <w:gridCol w:w="735"/>
        <w:gridCol w:w="963"/>
        <w:gridCol w:w="708"/>
        <w:gridCol w:w="709"/>
        <w:gridCol w:w="851"/>
        <w:gridCol w:w="703"/>
      </w:tblGrid>
      <w:tr w14:paraId="3678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Merge w:val="restart"/>
            <w:vAlign w:val="center"/>
          </w:tcPr>
          <w:p w14:paraId="0B9D74C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77C57D96">
            <w:pPr>
              <w:widowControl/>
              <w:jc w:val="center"/>
              <w:rPr>
                <w:rFonts w:ascii="宋体" w:hAnsi="宋体" w:eastAsia="宋体" w:cs="Times New Roman"/>
                <w:color w:val="auto"/>
                <w:szCs w:val="21"/>
                <w:highlight w:val="none"/>
              </w:rPr>
            </w:pPr>
          </w:p>
          <w:p w14:paraId="65CDD8C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w:t>
            </w:r>
          </w:p>
          <w:p w14:paraId="0757F96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代码</w:t>
            </w:r>
          </w:p>
        </w:tc>
        <w:tc>
          <w:tcPr>
            <w:tcW w:w="2135" w:type="dxa"/>
            <w:vMerge w:val="restart"/>
            <w:vAlign w:val="center"/>
          </w:tcPr>
          <w:p w14:paraId="2895777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74" w:type="dxa"/>
            <w:gridSpan w:val="4"/>
            <w:vAlign w:val="center"/>
          </w:tcPr>
          <w:p w14:paraId="026A7EEB">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708" w:type="dxa"/>
            <w:vMerge w:val="restart"/>
            <w:vAlign w:val="center"/>
          </w:tcPr>
          <w:p w14:paraId="2D1DCA5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709" w:type="dxa"/>
            <w:vMerge w:val="restart"/>
            <w:vAlign w:val="center"/>
          </w:tcPr>
          <w:p w14:paraId="0135916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53C79F8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851" w:type="dxa"/>
            <w:vMerge w:val="restart"/>
            <w:vAlign w:val="center"/>
          </w:tcPr>
          <w:p w14:paraId="297A5A0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0C4C7D6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03" w:type="dxa"/>
            <w:vMerge w:val="restart"/>
            <w:vAlign w:val="center"/>
          </w:tcPr>
          <w:p w14:paraId="21FB4C26">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5EC2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559" w:type="dxa"/>
            <w:vMerge w:val="continue"/>
            <w:vAlign w:val="center"/>
          </w:tcPr>
          <w:p w14:paraId="14AFB5D5">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3F87E6DB">
            <w:pPr>
              <w:tabs>
                <w:tab w:val="left" w:pos="4760"/>
              </w:tabs>
              <w:jc w:val="center"/>
              <w:rPr>
                <w:rFonts w:ascii="宋体" w:hAnsi="宋体" w:eastAsia="宋体" w:cs="Times New Roman"/>
                <w:color w:val="auto"/>
                <w:szCs w:val="21"/>
                <w:highlight w:val="none"/>
              </w:rPr>
            </w:pPr>
          </w:p>
        </w:tc>
        <w:tc>
          <w:tcPr>
            <w:tcW w:w="2135" w:type="dxa"/>
            <w:vMerge w:val="continue"/>
            <w:vAlign w:val="center"/>
          </w:tcPr>
          <w:p w14:paraId="67220256">
            <w:pPr>
              <w:tabs>
                <w:tab w:val="left" w:pos="4760"/>
              </w:tabs>
              <w:jc w:val="center"/>
              <w:rPr>
                <w:rFonts w:ascii="宋体" w:hAnsi="宋体" w:eastAsia="宋体" w:cs="Times New Roman"/>
                <w:color w:val="auto"/>
                <w:szCs w:val="21"/>
                <w:highlight w:val="none"/>
              </w:rPr>
            </w:pPr>
          </w:p>
        </w:tc>
        <w:tc>
          <w:tcPr>
            <w:tcW w:w="709" w:type="dxa"/>
            <w:shd w:val="clear" w:color="auto" w:fill="auto"/>
            <w:vAlign w:val="center"/>
          </w:tcPr>
          <w:p w14:paraId="0B35DDE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w:t>
            </w:r>
          </w:p>
          <w:p w14:paraId="187E709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时</w:t>
            </w:r>
          </w:p>
        </w:tc>
        <w:tc>
          <w:tcPr>
            <w:tcW w:w="567" w:type="dxa"/>
            <w:shd w:val="clear" w:color="auto" w:fill="auto"/>
            <w:vAlign w:val="center"/>
          </w:tcPr>
          <w:p w14:paraId="594AE62A">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6A1272D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735" w:type="dxa"/>
            <w:shd w:val="clear" w:color="auto" w:fill="auto"/>
            <w:vAlign w:val="center"/>
          </w:tcPr>
          <w:p w14:paraId="72DEC3B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63" w:type="dxa"/>
            <w:vAlign w:val="center"/>
          </w:tcPr>
          <w:p w14:paraId="5F91A7F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w:t>
            </w:r>
          </w:p>
          <w:p w14:paraId="37779C7E">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实训</w:t>
            </w:r>
          </w:p>
          <w:p w14:paraId="3F8A64FC">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708" w:type="dxa"/>
            <w:vMerge w:val="continue"/>
            <w:vAlign w:val="center"/>
          </w:tcPr>
          <w:p w14:paraId="33FF5C08">
            <w:pPr>
              <w:jc w:val="center"/>
              <w:rPr>
                <w:rFonts w:ascii="宋体" w:hAnsi="宋体" w:eastAsia="宋体" w:cs="Times New Roman"/>
                <w:color w:val="auto"/>
                <w:szCs w:val="21"/>
                <w:highlight w:val="none"/>
              </w:rPr>
            </w:pPr>
          </w:p>
        </w:tc>
        <w:tc>
          <w:tcPr>
            <w:tcW w:w="709" w:type="dxa"/>
            <w:vMerge w:val="continue"/>
            <w:vAlign w:val="center"/>
          </w:tcPr>
          <w:p w14:paraId="0F5696D0">
            <w:pPr>
              <w:tabs>
                <w:tab w:val="left" w:pos="4760"/>
              </w:tabs>
              <w:jc w:val="center"/>
              <w:rPr>
                <w:rFonts w:ascii="宋体" w:hAnsi="宋体" w:eastAsia="宋体" w:cs="Times New Roman"/>
                <w:color w:val="auto"/>
                <w:szCs w:val="21"/>
                <w:highlight w:val="none"/>
              </w:rPr>
            </w:pPr>
          </w:p>
        </w:tc>
        <w:tc>
          <w:tcPr>
            <w:tcW w:w="851" w:type="dxa"/>
            <w:vMerge w:val="continue"/>
            <w:vAlign w:val="center"/>
          </w:tcPr>
          <w:p w14:paraId="79863D7B">
            <w:pPr>
              <w:tabs>
                <w:tab w:val="left" w:pos="4760"/>
              </w:tabs>
              <w:jc w:val="center"/>
              <w:rPr>
                <w:rFonts w:ascii="宋体" w:hAnsi="宋体" w:eastAsia="宋体" w:cs="Times New Roman"/>
                <w:color w:val="auto"/>
                <w:szCs w:val="21"/>
                <w:highlight w:val="none"/>
              </w:rPr>
            </w:pPr>
          </w:p>
        </w:tc>
        <w:tc>
          <w:tcPr>
            <w:tcW w:w="703" w:type="dxa"/>
            <w:vMerge w:val="continue"/>
            <w:vAlign w:val="center"/>
          </w:tcPr>
          <w:p w14:paraId="5972CC78">
            <w:pPr>
              <w:tabs>
                <w:tab w:val="left" w:pos="4760"/>
              </w:tabs>
              <w:jc w:val="center"/>
              <w:rPr>
                <w:rFonts w:ascii="宋体" w:hAnsi="宋体" w:eastAsia="宋体" w:cs="Times New Roman"/>
                <w:color w:val="auto"/>
                <w:szCs w:val="21"/>
                <w:highlight w:val="none"/>
              </w:rPr>
            </w:pPr>
          </w:p>
        </w:tc>
      </w:tr>
      <w:tr w14:paraId="20F9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521BA7CF">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1</w:t>
            </w:r>
          </w:p>
        </w:tc>
        <w:tc>
          <w:tcPr>
            <w:tcW w:w="1559" w:type="dxa"/>
            <w:vAlign w:val="center"/>
          </w:tcPr>
          <w:p w14:paraId="4C4B044F">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LT030020</w:t>
            </w:r>
          </w:p>
        </w:tc>
        <w:tc>
          <w:tcPr>
            <w:tcW w:w="2135" w:type="dxa"/>
            <w:vAlign w:val="center"/>
          </w:tcPr>
          <w:p w14:paraId="1B621979">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经济学基础</w:t>
            </w:r>
          </w:p>
        </w:tc>
        <w:tc>
          <w:tcPr>
            <w:tcW w:w="709" w:type="dxa"/>
            <w:vAlign w:val="center"/>
          </w:tcPr>
          <w:p w14:paraId="615E730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368B00C7">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735" w:type="dxa"/>
            <w:vAlign w:val="center"/>
          </w:tcPr>
          <w:p w14:paraId="51D9049F">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963" w:type="dxa"/>
            <w:vAlign w:val="center"/>
          </w:tcPr>
          <w:p w14:paraId="72A2310D">
            <w:pPr>
              <w:jc w:val="center"/>
              <w:rPr>
                <w:rFonts w:ascii="宋体" w:hAnsi="宋体" w:eastAsia="宋体"/>
                <w:color w:val="auto"/>
                <w:sz w:val="20"/>
                <w:szCs w:val="20"/>
                <w:highlight w:val="none"/>
              </w:rPr>
            </w:pPr>
          </w:p>
        </w:tc>
        <w:tc>
          <w:tcPr>
            <w:tcW w:w="708" w:type="dxa"/>
            <w:vAlign w:val="center"/>
          </w:tcPr>
          <w:p w14:paraId="1AD8990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0F1B4556">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851" w:type="dxa"/>
            <w:vAlign w:val="center"/>
          </w:tcPr>
          <w:p w14:paraId="4E7EF5D1">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04BEF45B">
            <w:pPr>
              <w:jc w:val="center"/>
              <w:rPr>
                <w:rFonts w:ascii="宋体" w:hAnsi="宋体" w:eastAsia="宋体" w:cs="Times New Roman"/>
                <w:color w:val="auto"/>
                <w:kern w:val="0"/>
                <w:sz w:val="20"/>
                <w:szCs w:val="20"/>
                <w:highlight w:val="none"/>
              </w:rPr>
            </w:pPr>
          </w:p>
        </w:tc>
      </w:tr>
      <w:tr w14:paraId="377D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5D4E4293">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w:t>
            </w:r>
          </w:p>
        </w:tc>
        <w:tc>
          <w:tcPr>
            <w:tcW w:w="1559" w:type="dxa"/>
            <w:vAlign w:val="center"/>
          </w:tcPr>
          <w:p w14:paraId="2F13CD9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LT030230</w:t>
            </w:r>
          </w:p>
        </w:tc>
        <w:tc>
          <w:tcPr>
            <w:tcW w:w="2135" w:type="dxa"/>
            <w:vAlign w:val="center"/>
          </w:tcPr>
          <w:p w14:paraId="2012B14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商务数据分析与应用</w:t>
            </w:r>
          </w:p>
        </w:tc>
        <w:tc>
          <w:tcPr>
            <w:tcW w:w="709" w:type="dxa"/>
            <w:vAlign w:val="center"/>
          </w:tcPr>
          <w:p w14:paraId="6618501F">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567" w:type="dxa"/>
            <w:vAlign w:val="center"/>
          </w:tcPr>
          <w:p w14:paraId="201C43C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24</w:t>
            </w:r>
          </w:p>
        </w:tc>
        <w:tc>
          <w:tcPr>
            <w:tcW w:w="735" w:type="dxa"/>
            <w:vAlign w:val="center"/>
          </w:tcPr>
          <w:p w14:paraId="09C48CB6">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8</w:t>
            </w:r>
          </w:p>
        </w:tc>
        <w:tc>
          <w:tcPr>
            <w:tcW w:w="963" w:type="dxa"/>
            <w:vAlign w:val="center"/>
          </w:tcPr>
          <w:p w14:paraId="040105E4">
            <w:pPr>
              <w:jc w:val="center"/>
              <w:rPr>
                <w:rFonts w:ascii="宋体" w:hAnsi="宋体" w:eastAsia="宋体"/>
                <w:color w:val="auto"/>
                <w:sz w:val="20"/>
                <w:szCs w:val="20"/>
                <w:highlight w:val="none"/>
              </w:rPr>
            </w:pPr>
          </w:p>
        </w:tc>
        <w:tc>
          <w:tcPr>
            <w:tcW w:w="708" w:type="dxa"/>
            <w:vAlign w:val="center"/>
          </w:tcPr>
          <w:p w14:paraId="310398C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709" w:type="dxa"/>
            <w:vAlign w:val="center"/>
          </w:tcPr>
          <w:p w14:paraId="4255FCA4">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851" w:type="dxa"/>
            <w:vAlign w:val="center"/>
          </w:tcPr>
          <w:p w14:paraId="47F55077">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703" w:type="dxa"/>
            <w:vAlign w:val="center"/>
          </w:tcPr>
          <w:p w14:paraId="63161DAC">
            <w:pPr>
              <w:jc w:val="center"/>
              <w:rPr>
                <w:rFonts w:ascii="宋体" w:hAnsi="宋体" w:eastAsia="宋体" w:cs="Times New Roman"/>
                <w:color w:val="auto"/>
                <w:kern w:val="0"/>
                <w:sz w:val="20"/>
                <w:szCs w:val="20"/>
                <w:highlight w:val="none"/>
              </w:rPr>
            </w:pPr>
          </w:p>
        </w:tc>
      </w:tr>
      <w:tr w14:paraId="7206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4DE77F8A">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3</w:t>
            </w:r>
          </w:p>
        </w:tc>
        <w:tc>
          <w:tcPr>
            <w:tcW w:w="1559" w:type="dxa"/>
            <w:vAlign w:val="center"/>
          </w:tcPr>
          <w:p w14:paraId="77BBA33E">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LT030060</w:t>
            </w:r>
          </w:p>
        </w:tc>
        <w:tc>
          <w:tcPr>
            <w:tcW w:w="2135" w:type="dxa"/>
            <w:vAlign w:val="center"/>
          </w:tcPr>
          <w:p w14:paraId="7F44196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报关与报检实务</w:t>
            </w:r>
          </w:p>
        </w:tc>
        <w:tc>
          <w:tcPr>
            <w:tcW w:w="709" w:type="dxa"/>
            <w:vAlign w:val="center"/>
          </w:tcPr>
          <w:p w14:paraId="1C3E929F">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567" w:type="dxa"/>
            <w:vAlign w:val="center"/>
          </w:tcPr>
          <w:p w14:paraId="5C22DD6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735" w:type="dxa"/>
            <w:vAlign w:val="center"/>
          </w:tcPr>
          <w:p w14:paraId="4F9D7666">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963" w:type="dxa"/>
            <w:vAlign w:val="center"/>
          </w:tcPr>
          <w:p w14:paraId="3E3470AB">
            <w:pPr>
              <w:jc w:val="center"/>
              <w:rPr>
                <w:rFonts w:ascii="宋体" w:hAnsi="宋体" w:eastAsia="宋体"/>
                <w:color w:val="auto"/>
                <w:sz w:val="20"/>
                <w:szCs w:val="20"/>
                <w:highlight w:val="none"/>
              </w:rPr>
            </w:pPr>
          </w:p>
        </w:tc>
        <w:tc>
          <w:tcPr>
            <w:tcW w:w="708" w:type="dxa"/>
            <w:vAlign w:val="center"/>
          </w:tcPr>
          <w:p w14:paraId="1472D5E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w:t>
            </w:r>
          </w:p>
        </w:tc>
        <w:tc>
          <w:tcPr>
            <w:tcW w:w="709" w:type="dxa"/>
            <w:vAlign w:val="center"/>
          </w:tcPr>
          <w:p w14:paraId="3AF596BD">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851" w:type="dxa"/>
            <w:vAlign w:val="center"/>
          </w:tcPr>
          <w:p w14:paraId="64BB4C8A">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6D2C8C8C">
            <w:pPr>
              <w:jc w:val="center"/>
              <w:rPr>
                <w:rFonts w:ascii="宋体" w:hAnsi="宋体" w:eastAsia="宋体" w:cs="Times New Roman"/>
                <w:color w:val="auto"/>
                <w:kern w:val="0"/>
                <w:sz w:val="20"/>
                <w:szCs w:val="20"/>
                <w:highlight w:val="none"/>
              </w:rPr>
            </w:pPr>
          </w:p>
        </w:tc>
      </w:tr>
      <w:tr w14:paraId="481E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169D1AD2">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4</w:t>
            </w:r>
          </w:p>
        </w:tc>
        <w:tc>
          <w:tcPr>
            <w:tcW w:w="1559" w:type="dxa"/>
            <w:vAlign w:val="center"/>
          </w:tcPr>
          <w:p w14:paraId="7F835F6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LT030070</w:t>
            </w:r>
          </w:p>
        </w:tc>
        <w:tc>
          <w:tcPr>
            <w:tcW w:w="2135" w:type="dxa"/>
            <w:vAlign w:val="center"/>
          </w:tcPr>
          <w:p w14:paraId="32F06C67">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国际贸易综合实训</w:t>
            </w:r>
          </w:p>
        </w:tc>
        <w:tc>
          <w:tcPr>
            <w:tcW w:w="709" w:type="dxa"/>
            <w:vAlign w:val="center"/>
          </w:tcPr>
          <w:p w14:paraId="67818221">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13D7EDB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735" w:type="dxa"/>
            <w:vAlign w:val="center"/>
          </w:tcPr>
          <w:p w14:paraId="51E052D5">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963" w:type="dxa"/>
            <w:vAlign w:val="center"/>
          </w:tcPr>
          <w:p w14:paraId="295D0745">
            <w:pPr>
              <w:jc w:val="center"/>
              <w:rPr>
                <w:rFonts w:ascii="宋体" w:hAnsi="宋体" w:eastAsia="宋体"/>
                <w:color w:val="auto"/>
                <w:sz w:val="20"/>
                <w:szCs w:val="20"/>
                <w:highlight w:val="none"/>
              </w:rPr>
            </w:pPr>
          </w:p>
        </w:tc>
        <w:tc>
          <w:tcPr>
            <w:tcW w:w="708" w:type="dxa"/>
            <w:vAlign w:val="center"/>
          </w:tcPr>
          <w:p w14:paraId="1D55D5C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68E71C2A">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851" w:type="dxa"/>
            <w:vAlign w:val="center"/>
          </w:tcPr>
          <w:p w14:paraId="5B3CC6F0">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703" w:type="dxa"/>
            <w:vAlign w:val="center"/>
          </w:tcPr>
          <w:p w14:paraId="6F722FFD">
            <w:pPr>
              <w:jc w:val="center"/>
              <w:rPr>
                <w:rFonts w:ascii="宋体" w:hAnsi="宋体" w:eastAsia="宋体" w:cs="Times New Roman"/>
                <w:color w:val="auto"/>
                <w:kern w:val="0"/>
                <w:sz w:val="20"/>
                <w:szCs w:val="20"/>
                <w:highlight w:val="none"/>
              </w:rPr>
            </w:pPr>
          </w:p>
        </w:tc>
      </w:tr>
      <w:tr w14:paraId="5E6F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5E59C552">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5</w:t>
            </w:r>
          </w:p>
        </w:tc>
        <w:tc>
          <w:tcPr>
            <w:tcW w:w="1559" w:type="dxa"/>
            <w:vAlign w:val="center"/>
          </w:tcPr>
          <w:p w14:paraId="0F64FD72">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LT030050</w:t>
            </w:r>
          </w:p>
        </w:tc>
        <w:tc>
          <w:tcPr>
            <w:tcW w:w="2135" w:type="dxa"/>
            <w:vAlign w:val="center"/>
          </w:tcPr>
          <w:p w14:paraId="63236837">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外贸英语函电</w:t>
            </w:r>
          </w:p>
        </w:tc>
        <w:tc>
          <w:tcPr>
            <w:tcW w:w="709" w:type="dxa"/>
            <w:vAlign w:val="center"/>
          </w:tcPr>
          <w:p w14:paraId="0077B1E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567" w:type="dxa"/>
            <w:vAlign w:val="center"/>
          </w:tcPr>
          <w:p w14:paraId="0E512C9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735" w:type="dxa"/>
            <w:vAlign w:val="center"/>
          </w:tcPr>
          <w:p w14:paraId="67DA113D">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963" w:type="dxa"/>
            <w:vAlign w:val="center"/>
          </w:tcPr>
          <w:p w14:paraId="1438EFC7">
            <w:pPr>
              <w:jc w:val="center"/>
              <w:rPr>
                <w:rFonts w:ascii="宋体" w:hAnsi="宋体" w:eastAsia="宋体"/>
                <w:color w:val="auto"/>
                <w:sz w:val="20"/>
                <w:szCs w:val="20"/>
                <w:highlight w:val="none"/>
              </w:rPr>
            </w:pPr>
          </w:p>
        </w:tc>
        <w:tc>
          <w:tcPr>
            <w:tcW w:w="708" w:type="dxa"/>
            <w:vAlign w:val="center"/>
          </w:tcPr>
          <w:p w14:paraId="7F9FB8EE">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09" w:type="dxa"/>
            <w:vAlign w:val="center"/>
          </w:tcPr>
          <w:p w14:paraId="3ADC6604">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851" w:type="dxa"/>
            <w:vAlign w:val="center"/>
          </w:tcPr>
          <w:p w14:paraId="63D30BAA">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0C9A9549">
            <w:pPr>
              <w:jc w:val="center"/>
              <w:rPr>
                <w:rFonts w:ascii="宋体" w:hAnsi="宋体" w:eastAsia="宋体" w:cs="Times New Roman"/>
                <w:color w:val="auto"/>
                <w:kern w:val="0"/>
                <w:sz w:val="20"/>
                <w:szCs w:val="20"/>
                <w:highlight w:val="none"/>
              </w:rPr>
            </w:pPr>
          </w:p>
        </w:tc>
      </w:tr>
      <w:tr w14:paraId="388A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1EEEFDE6">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6</w:t>
            </w:r>
          </w:p>
        </w:tc>
        <w:tc>
          <w:tcPr>
            <w:tcW w:w="1559" w:type="dxa"/>
            <w:vAlign w:val="center"/>
          </w:tcPr>
          <w:p w14:paraId="5A01C7D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LT030300</w:t>
            </w:r>
          </w:p>
        </w:tc>
        <w:tc>
          <w:tcPr>
            <w:tcW w:w="2135" w:type="dxa"/>
            <w:vAlign w:val="center"/>
          </w:tcPr>
          <w:p w14:paraId="6E968DB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全球采购与供应链管理</w:t>
            </w:r>
          </w:p>
        </w:tc>
        <w:tc>
          <w:tcPr>
            <w:tcW w:w="709" w:type="dxa"/>
            <w:vAlign w:val="center"/>
          </w:tcPr>
          <w:p w14:paraId="48D9A92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567" w:type="dxa"/>
            <w:vAlign w:val="center"/>
          </w:tcPr>
          <w:p w14:paraId="7E0606C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735" w:type="dxa"/>
            <w:vAlign w:val="center"/>
          </w:tcPr>
          <w:p w14:paraId="0DC61E68">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63" w:type="dxa"/>
            <w:vAlign w:val="center"/>
          </w:tcPr>
          <w:p w14:paraId="1D54805C">
            <w:pPr>
              <w:jc w:val="center"/>
              <w:rPr>
                <w:rFonts w:ascii="宋体" w:hAnsi="宋体" w:eastAsia="宋体"/>
                <w:color w:val="auto"/>
                <w:sz w:val="20"/>
                <w:szCs w:val="20"/>
                <w:highlight w:val="none"/>
              </w:rPr>
            </w:pPr>
          </w:p>
        </w:tc>
        <w:tc>
          <w:tcPr>
            <w:tcW w:w="708" w:type="dxa"/>
            <w:vAlign w:val="center"/>
          </w:tcPr>
          <w:p w14:paraId="0B0F2E18">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709" w:type="dxa"/>
            <w:vAlign w:val="center"/>
          </w:tcPr>
          <w:p w14:paraId="6CCE31F6">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851" w:type="dxa"/>
            <w:vAlign w:val="center"/>
          </w:tcPr>
          <w:p w14:paraId="48F13A67">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555CA8BD">
            <w:pPr>
              <w:jc w:val="center"/>
              <w:rPr>
                <w:rFonts w:ascii="宋体" w:hAnsi="宋体" w:eastAsia="宋体" w:cs="Times New Roman"/>
                <w:color w:val="auto"/>
                <w:kern w:val="0"/>
                <w:sz w:val="20"/>
                <w:szCs w:val="20"/>
                <w:highlight w:val="none"/>
              </w:rPr>
            </w:pPr>
          </w:p>
        </w:tc>
      </w:tr>
      <w:tr w14:paraId="7516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66FD527F">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7</w:t>
            </w:r>
          </w:p>
        </w:tc>
        <w:tc>
          <w:tcPr>
            <w:tcW w:w="1559" w:type="dxa"/>
            <w:vAlign w:val="center"/>
          </w:tcPr>
          <w:p w14:paraId="1F4183EF">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LT030270</w:t>
            </w:r>
          </w:p>
        </w:tc>
        <w:tc>
          <w:tcPr>
            <w:tcW w:w="2135" w:type="dxa"/>
            <w:vAlign w:val="center"/>
          </w:tcPr>
          <w:p w14:paraId="2FA306EB">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国际商务英语</w:t>
            </w:r>
          </w:p>
        </w:tc>
        <w:tc>
          <w:tcPr>
            <w:tcW w:w="709" w:type="dxa"/>
            <w:vAlign w:val="center"/>
          </w:tcPr>
          <w:p w14:paraId="529A714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567" w:type="dxa"/>
            <w:vAlign w:val="center"/>
          </w:tcPr>
          <w:p w14:paraId="7392ECD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24</w:t>
            </w:r>
          </w:p>
        </w:tc>
        <w:tc>
          <w:tcPr>
            <w:tcW w:w="735" w:type="dxa"/>
            <w:vAlign w:val="center"/>
          </w:tcPr>
          <w:p w14:paraId="142CF2A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8</w:t>
            </w:r>
          </w:p>
        </w:tc>
        <w:tc>
          <w:tcPr>
            <w:tcW w:w="963" w:type="dxa"/>
            <w:vAlign w:val="center"/>
          </w:tcPr>
          <w:p w14:paraId="0557B5CC">
            <w:pPr>
              <w:jc w:val="center"/>
              <w:rPr>
                <w:rFonts w:ascii="宋体" w:hAnsi="宋体" w:eastAsia="宋体"/>
                <w:color w:val="auto"/>
                <w:sz w:val="20"/>
                <w:szCs w:val="20"/>
                <w:highlight w:val="none"/>
              </w:rPr>
            </w:pPr>
          </w:p>
        </w:tc>
        <w:tc>
          <w:tcPr>
            <w:tcW w:w="708" w:type="dxa"/>
            <w:vAlign w:val="center"/>
          </w:tcPr>
          <w:p w14:paraId="3906910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709" w:type="dxa"/>
            <w:vAlign w:val="center"/>
          </w:tcPr>
          <w:p w14:paraId="34313B02">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851" w:type="dxa"/>
            <w:vAlign w:val="center"/>
          </w:tcPr>
          <w:p w14:paraId="533D1B40">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01CBF02E">
            <w:pPr>
              <w:jc w:val="center"/>
              <w:rPr>
                <w:rFonts w:ascii="宋体" w:hAnsi="宋体" w:eastAsia="宋体" w:cs="Times New Roman"/>
                <w:color w:val="auto"/>
                <w:kern w:val="0"/>
                <w:sz w:val="20"/>
                <w:szCs w:val="20"/>
                <w:highlight w:val="none"/>
              </w:rPr>
            </w:pPr>
          </w:p>
        </w:tc>
      </w:tr>
      <w:tr w14:paraId="70E0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59" w:type="dxa"/>
            <w:vAlign w:val="center"/>
          </w:tcPr>
          <w:p w14:paraId="3A976129">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8</w:t>
            </w:r>
          </w:p>
        </w:tc>
        <w:tc>
          <w:tcPr>
            <w:tcW w:w="1559" w:type="dxa"/>
            <w:vAlign w:val="center"/>
          </w:tcPr>
          <w:p w14:paraId="2405EBBF">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LT030160</w:t>
            </w:r>
          </w:p>
        </w:tc>
        <w:tc>
          <w:tcPr>
            <w:tcW w:w="2135" w:type="dxa"/>
            <w:vAlign w:val="center"/>
          </w:tcPr>
          <w:p w14:paraId="72D341B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国际金融</w:t>
            </w:r>
          </w:p>
        </w:tc>
        <w:tc>
          <w:tcPr>
            <w:tcW w:w="709" w:type="dxa"/>
            <w:vAlign w:val="center"/>
          </w:tcPr>
          <w:p w14:paraId="0425A89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567" w:type="dxa"/>
            <w:vAlign w:val="center"/>
          </w:tcPr>
          <w:p w14:paraId="3F6F816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24</w:t>
            </w:r>
          </w:p>
        </w:tc>
        <w:tc>
          <w:tcPr>
            <w:tcW w:w="735" w:type="dxa"/>
            <w:vAlign w:val="center"/>
          </w:tcPr>
          <w:p w14:paraId="7CF8C03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8</w:t>
            </w:r>
          </w:p>
        </w:tc>
        <w:tc>
          <w:tcPr>
            <w:tcW w:w="963" w:type="dxa"/>
            <w:vAlign w:val="center"/>
          </w:tcPr>
          <w:p w14:paraId="6D20C077">
            <w:pPr>
              <w:jc w:val="center"/>
              <w:rPr>
                <w:rFonts w:ascii="宋体" w:hAnsi="宋体" w:eastAsia="宋体"/>
                <w:color w:val="auto"/>
                <w:sz w:val="20"/>
                <w:szCs w:val="20"/>
                <w:highlight w:val="none"/>
              </w:rPr>
            </w:pPr>
          </w:p>
        </w:tc>
        <w:tc>
          <w:tcPr>
            <w:tcW w:w="708" w:type="dxa"/>
            <w:vAlign w:val="center"/>
          </w:tcPr>
          <w:p w14:paraId="7D840C6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709" w:type="dxa"/>
            <w:vAlign w:val="center"/>
          </w:tcPr>
          <w:p w14:paraId="724FF3EE">
            <w:pPr>
              <w:keepNext w:val="0"/>
              <w:keepLines w:val="0"/>
              <w:widowControl/>
              <w:suppressLineNumbers w:val="0"/>
              <w:jc w:val="center"/>
              <w:textAlignment w:val="center"/>
              <w:rPr>
                <w:rFonts w:hint="eastAsia" w:ascii="宋体" w:hAnsi="宋体" w:eastAsia="宋体" w:cs="Times New Roman"/>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851" w:type="dxa"/>
            <w:vAlign w:val="center"/>
          </w:tcPr>
          <w:p w14:paraId="2861F98A">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010CF6D6">
            <w:pPr>
              <w:jc w:val="center"/>
              <w:rPr>
                <w:rFonts w:ascii="宋体" w:hAnsi="宋体" w:eastAsia="宋体" w:cs="Times New Roman"/>
                <w:color w:val="auto"/>
                <w:kern w:val="0"/>
                <w:sz w:val="20"/>
                <w:szCs w:val="20"/>
                <w:highlight w:val="none"/>
              </w:rPr>
            </w:pPr>
          </w:p>
        </w:tc>
      </w:tr>
      <w:tr w14:paraId="6E08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253" w:type="dxa"/>
            <w:gridSpan w:val="3"/>
            <w:vAlign w:val="center"/>
          </w:tcPr>
          <w:p w14:paraId="139998A3">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9" w:type="dxa"/>
            <w:vAlign w:val="center"/>
          </w:tcPr>
          <w:p w14:paraId="31587017">
            <w:pPr>
              <w:keepNext w:val="0"/>
              <w:keepLines w:val="0"/>
              <w:widowControl/>
              <w:suppressLineNumbers w:val="0"/>
              <w:jc w:val="center"/>
              <w:textAlignment w:val="center"/>
              <w:rPr>
                <w:rFonts w:hint="default" w:ascii="宋体" w:hAnsi="宋体" w:eastAsia="宋体" w:cs="宋体"/>
                <w:color w:val="auto"/>
                <w:sz w:val="20"/>
                <w:szCs w:val="20"/>
                <w:highlight w:val="none"/>
                <w:lang w:val="en-US"/>
              </w:rPr>
            </w:pPr>
            <w:r>
              <w:rPr>
                <w:rFonts w:hint="eastAsia" w:ascii="宋体" w:hAnsi="宋体" w:eastAsia="宋体" w:cs="宋体"/>
                <w:i w:val="0"/>
                <w:iCs w:val="0"/>
                <w:color w:val="auto"/>
                <w:kern w:val="0"/>
                <w:sz w:val="20"/>
                <w:szCs w:val="20"/>
                <w:highlight w:val="none"/>
                <w:u w:val="none"/>
                <w:lang w:val="en-US" w:eastAsia="zh-CN" w:bidi="ar"/>
              </w:rPr>
              <w:t>368</w:t>
            </w:r>
          </w:p>
        </w:tc>
        <w:tc>
          <w:tcPr>
            <w:tcW w:w="567" w:type="dxa"/>
            <w:vAlign w:val="center"/>
          </w:tcPr>
          <w:p w14:paraId="622E718E">
            <w:pPr>
              <w:keepNext w:val="0"/>
              <w:keepLines w:val="0"/>
              <w:widowControl/>
              <w:suppressLineNumbers w:val="0"/>
              <w:jc w:val="center"/>
              <w:textAlignment w:val="center"/>
              <w:rPr>
                <w:rFonts w:hint="default" w:ascii="宋体" w:hAnsi="宋体" w:eastAsia="宋体" w:cs="宋体"/>
                <w:color w:val="auto"/>
                <w:sz w:val="20"/>
                <w:szCs w:val="20"/>
                <w:highlight w:val="none"/>
                <w:lang w:val="en-US"/>
              </w:rPr>
            </w:pPr>
            <w:r>
              <w:rPr>
                <w:rFonts w:hint="eastAsia" w:ascii="宋体" w:hAnsi="宋体" w:eastAsia="宋体" w:cs="宋体"/>
                <w:i w:val="0"/>
                <w:iCs w:val="0"/>
                <w:color w:val="auto"/>
                <w:kern w:val="0"/>
                <w:sz w:val="20"/>
                <w:szCs w:val="20"/>
                <w:highlight w:val="none"/>
                <w:u w:val="none"/>
                <w:lang w:val="en-US" w:eastAsia="zh-CN" w:bidi="ar"/>
              </w:rPr>
              <w:t>248</w:t>
            </w:r>
          </w:p>
        </w:tc>
        <w:tc>
          <w:tcPr>
            <w:tcW w:w="1698" w:type="dxa"/>
            <w:gridSpan w:val="2"/>
            <w:vAlign w:val="center"/>
          </w:tcPr>
          <w:p w14:paraId="44D3730B">
            <w:pPr>
              <w:keepNext w:val="0"/>
              <w:keepLines w:val="0"/>
              <w:widowControl/>
              <w:suppressLineNumbers w:val="0"/>
              <w:jc w:val="center"/>
              <w:textAlignment w:val="center"/>
              <w:rPr>
                <w:rFonts w:hint="default" w:ascii="宋体" w:hAnsi="宋体" w:eastAsia="宋体" w:cs="宋体"/>
                <w:color w:val="auto"/>
                <w:sz w:val="20"/>
                <w:szCs w:val="20"/>
                <w:highlight w:val="none"/>
                <w:lang w:val="en-US"/>
              </w:rPr>
            </w:pPr>
            <w:r>
              <w:rPr>
                <w:rFonts w:hint="eastAsia" w:ascii="宋体" w:hAnsi="宋体" w:eastAsia="宋体" w:cs="宋体"/>
                <w:i w:val="0"/>
                <w:iCs w:val="0"/>
                <w:color w:val="auto"/>
                <w:kern w:val="0"/>
                <w:sz w:val="20"/>
                <w:szCs w:val="20"/>
                <w:highlight w:val="none"/>
                <w:u w:val="none"/>
                <w:lang w:val="en-US" w:eastAsia="zh-CN" w:bidi="ar"/>
              </w:rPr>
              <w:t>120</w:t>
            </w:r>
          </w:p>
        </w:tc>
        <w:tc>
          <w:tcPr>
            <w:tcW w:w="708" w:type="dxa"/>
            <w:vAlign w:val="center"/>
          </w:tcPr>
          <w:p w14:paraId="5904D197">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23</w:t>
            </w:r>
          </w:p>
        </w:tc>
        <w:tc>
          <w:tcPr>
            <w:tcW w:w="709" w:type="dxa"/>
            <w:vAlign w:val="center"/>
          </w:tcPr>
          <w:p w14:paraId="70737309">
            <w:pPr>
              <w:shd w:val="clear" w:color="auto" w:fill="FFFFFF"/>
              <w:jc w:val="center"/>
              <w:rPr>
                <w:rFonts w:ascii="宋体" w:hAnsi="宋体" w:eastAsia="宋体" w:cs="Times New Roman"/>
                <w:color w:val="auto"/>
                <w:sz w:val="20"/>
                <w:szCs w:val="20"/>
                <w:highlight w:val="none"/>
              </w:rPr>
            </w:pPr>
          </w:p>
        </w:tc>
        <w:tc>
          <w:tcPr>
            <w:tcW w:w="851" w:type="dxa"/>
            <w:vAlign w:val="center"/>
          </w:tcPr>
          <w:p w14:paraId="2470E9F0">
            <w:pPr>
              <w:shd w:val="clear" w:color="auto" w:fill="FFFFFF"/>
              <w:jc w:val="center"/>
              <w:rPr>
                <w:rFonts w:ascii="宋体" w:hAnsi="宋体" w:eastAsia="宋体" w:cs="Times New Roman"/>
                <w:color w:val="auto"/>
                <w:sz w:val="20"/>
                <w:szCs w:val="20"/>
                <w:highlight w:val="none"/>
              </w:rPr>
            </w:pPr>
          </w:p>
        </w:tc>
        <w:tc>
          <w:tcPr>
            <w:tcW w:w="703" w:type="dxa"/>
            <w:vAlign w:val="center"/>
          </w:tcPr>
          <w:p w14:paraId="19B08DF9">
            <w:pPr>
              <w:widowControl/>
              <w:jc w:val="center"/>
              <w:rPr>
                <w:rFonts w:ascii="宋体" w:hAnsi="宋体" w:eastAsia="宋体" w:cs="Times New Roman"/>
                <w:color w:val="auto"/>
                <w:kern w:val="0"/>
                <w:sz w:val="20"/>
                <w:szCs w:val="20"/>
                <w:highlight w:val="none"/>
              </w:rPr>
            </w:pPr>
          </w:p>
        </w:tc>
      </w:tr>
    </w:tbl>
    <w:p w14:paraId="36CA8813">
      <w:pPr>
        <w:spacing w:line="240" w:lineRule="auto"/>
        <w:ind w:firstLine="480" w:firstLineChars="200"/>
        <w:rPr>
          <w:rFonts w:hint="eastAsia" w:ascii="仿宋_GB2312" w:hAnsi="Times New Roman" w:eastAsia="仿宋_GB2312" w:cs="Times New Roman"/>
          <w:b/>
          <w:color w:val="auto"/>
          <w:sz w:val="24"/>
          <w:szCs w:val="24"/>
          <w:highlight w:val="none"/>
        </w:rPr>
      </w:pPr>
    </w:p>
    <w:p w14:paraId="4C66FD35">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2.专业基础课内容及要求</w:t>
      </w:r>
    </w:p>
    <w:tbl>
      <w:tblPr>
        <w:tblStyle w:val="1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155"/>
        <w:gridCol w:w="5803"/>
      </w:tblGrid>
      <w:tr w14:paraId="345E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14:paraId="4F8809ED">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2155" w:type="dxa"/>
          </w:tcPr>
          <w:p w14:paraId="30F1B1C6">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5803" w:type="dxa"/>
          </w:tcPr>
          <w:p w14:paraId="433DC941">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6AD6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24E890DF">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1</w:t>
            </w:r>
          </w:p>
        </w:tc>
        <w:tc>
          <w:tcPr>
            <w:tcW w:w="2155" w:type="dxa"/>
            <w:vAlign w:val="center"/>
          </w:tcPr>
          <w:p w14:paraId="176AE9D2">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经济学基础</w:t>
            </w:r>
          </w:p>
        </w:tc>
        <w:tc>
          <w:tcPr>
            <w:tcW w:w="5803" w:type="dxa"/>
            <w:vAlign w:val="center"/>
          </w:tcPr>
          <w:p w14:paraId="175E32ED">
            <w:pPr>
              <w:rPr>
                <w:rFonts w:hint="eastAsia"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color w:val="auto"/>
                <w:kern w:val="0"/>
                <w:sz w:val="20"/>
                <w:szCs w:val="20"/>
                <w:highlight w:val="none"/>
              </w:rPr>
              <w:t>主要包括微观经济学和宏观经济学两部分内容，同时有适当的相关经济学知识的拓展。</w:t>
            </w:r>
          </w:p>
          <w:p w14:paraId="2611A390">
            <w:pPr>
              <w:rPr>
                <w:rFonts w:hint="eastAsia"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color w:val="auto"/>
                <w:kern w:val="0"/>
                <w:sz w:val="20"/>
                <w:szCs w:val="20"/>
                <w:highlight w:val="none"/>
              </w:rPr>
              <w:t>通过对微观、宏观经济学的学习，了解微观、宏观经济学的基本内容和体系，掌握现代经济学的基本分析方法,能够从经济学的基本理论和方法出发，分析现实经济生活中出现的问题，为今后进一步的学习下良好的理论基础。</w:t>
            </w:r>
          </w:p>
          <w:p w14:paraId="38FCA70E">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i w:val="0"/>
                <w:iCs w:val="0"/>
                <w:caps w:val="0"/>
                <w:color w:val="auto"/>
                <w:spacing w:val="0"/>
                <w:sz w:val="20"/>
                <w:szCs w:val="20"/>
                <w:highlight w:val="none"/>
                <w:shd w:val="clear" w:fill="FDFDFE"/>
              </w:rPr>
              <w:t>本课程</w:t>
            </w:r>
            <w:r>
              <w:rPr>
                <w:rFonts w:hint="eastAsia" w:ascii="宋体" w:hAnsi="宋体" w:eastAsia="宋体" w:cs="宋体"/>
                <w:i w:val="0"/>
                <w:iCs w:val="0"/>
                <w:caps w:val="0"/>
                <w:color w:val="auto"/>
                <w:spacing w:val="0"/>
                <w:sz w:val="20"/>
                <w:szCs w:val="20"/>
                <w:highlight w:val="none"/>
                <w:shd w:val="clear" w:fill="FDFDFE"/>
                <w:lang w:val="en-US" w:eastAsia="zh-CN"/>
              </w:rPr>
              <w:t>引导学生</w:t>
            </w:r>
            <w:r>
              <w:rPr>
                <w:rFonts w:hint="eastAsia" w:ascii="宋体" w:hAnsi="宋体" w:eastAsia="宋体" w:cs="宋体"/>
                <w:i w:val="0"/>
                <w:iCs w:val="0"/>
                <w:caps w:val="0"/>
                <w:color w:val="auto"/>
                <w:spacing w:val="0"/>
                <w:sz w:val="20"/>
                <w:szCs w:val="20"/>
                <w:highlight w:val="none"/>
                <w:shd w:val="clear" w:fill="FDFDFE"/>
              </w:rPr>
              <w:t>在经济分析中坚持的公平、公正、可持续发展的原则</w:t>
            </w:r>
            <w:r>
              <w:rPr>
                <w:rFonts w:hint="eastAsia" w:ascii="宋体" w:hAnsi="宋体" w:eastAsia="宋体" w:cs="宋体"/>
                <w:i w:val="0"/>
                <w:iCs w:val="0"/>
                <w:caps w:val="0"/>
                <w:color w:val="auto"/>
                <w:spacing w:val="0"/>
                <w:sz w:val="20"/>
                <w:szCs w:val="20"/>
                <w:highlight w:val="none"/>
                <w:shd w:val="clear" w:fill="FDFDFE"/>
                <w:lang w:eastAsia="zh-CN"/>
              </w:rPr>
              <w:t>，</w:t>
            </w:r>
            <w:r>
              <w:rPr>
                <w:rFonts w:hint="eastAsia" w:ascii="宋体" w:hAnsi="宋体" w:eastAsia="宋体" w:cs="宋体"/>
                <w:i w:val="0"/>
                <w:iCs w:val="0"/>
                <w:caps w:val="0"/>
                <w:color w:val="auto"/>
                <w:spacing w:val="0"/>
                <w:sz w:val="20"/>
                <w:szCs w:val="20"/>
                <w:highlight w:val="none"/>
                <w:shd w:val="clear" w:fill="FDFDFE"/>
              </w:rPr>
              <w:t>形成正确的价值观和经济伦理</w:t>
            </w:r>
            <w:r>
              <w:rPr>
                <w:rFonts w:hint="eastAsia" w:ascii="宋体" w:hAnsi="宋体" w:eastAsia="宋体" w:cs="宋体"/>
                <w:i w:val="0"/>
                <w:iCs w:val="0"/>
                <w:caps w:val="0"/>
                <w:color w:val="auto"/>
                <w:spacing w:val="0"/>
                <w:sz w:val="20"/>
                <w:szCs w:val="20"/>
                <w:highlight w:val="none"/>
                <w:shd w:val="clear" w:fill="FDFDFE"/>
                <w:lang w:eastAsia="zh-CN"/>
              </w:rPr>
              <w:t>。</w:t>
            </w:r>
            <w:r>
              <w:rPr>
                <w:rFonts w:hint="eastAsia" w:ascii="宋体" w:hAnsi="宋体" w:eastAsia="宋体" w:cs="宋体"/>
                <w:i w:val="0"/>
                <w:iCs w:val="0"/>
                <w:caps w:val="0"/>
                <w:color w:val="auto"/>
                <w:spacing w:val="0"/>
                <w:sz w:val="20"/>
                <w:szCs w:val="20"/>
                <w:highlight w:val="none"/>
                <w:shd w:val="clear" w:fill="FDFDFE"/>
                <w:lang w:val="en-US" w:eastAsia="zh-CN"/>
              </w:rPr>
              <w:t>同时，本课程还</w:t>
            </w:r>
            <w:r>
              <w:rPr>
                <w:rFonts w:hint="eastAsia" w:ascii="宋体" w:hAnsi="宋体" w:eastAsia="宋体" w:cs="宋体"/>
                <w:i w:val="0"/>
                <w:iCs w:val="0"/>
                <w:caps w:val="0"/>
                <w:color w:val="auto"/>
                <w:spacing w:val="0"/>
                <w:sz w:val="20"/>
                <w:szCs w:val="20"/>
                <w:highlight w:val="none"/>
                <w:shd w:val="clear" w:fill="FDFDFE"/>
              </w:rPr>
              <w:t>注重培养学生对经济现象的敏锐洞察力，增强他们的社会责任感和国际视野。</w:t>
            </w:r>
          </w:p>
        </w:tc>
      </w:tr>
      <w:tr w14:paraId="501C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4B64309E">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2</w:t>
            </w:r>
          </w:p>
        </w:tc>
        <w:tc>
          <w:tcPr>
            <w:tcW w:w="2155" w:type="dxa"/>
            <w:vAlign w:val="center"/>
          </w:tcPr>
          <w:p w14:paraId="3B6F480B">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商务数据分析与应用</w:t>
            </w:r>
          </w:p>
        </w:tc>
        <w:tc>
          <w:tcPr>
            <w:tcW w:w="5803" w:type="dxa"/>
            <w:vAlign w:val="center"/>
          </w:tcPr>
          <w:p w14:paraId="6A6561C8">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rPr>
              <w:t>教学内容</w:t>
            </w:r>
            <w:r>
              <w:rPr>
                <w:rFonts w:hint="eastAsia" w:ascii="宋体" w:hAnsi="宋体" w:eastAsia="宋体" w:cs="宋体"/>
                <w:bCs/>
                <w:color w:val="auto"/>
                <w:kern w:val="0"/>
                <w:sz w:val="20"/>
                <w:szCs w:val="20"/>
                <w:highlight w:val="none"/>
              </w:rPr>
              <w:t>：本课程主要学习</w:t>
            </w:r>
            <w:r>
              <w:rPr>
                <w:rFonts w:hint="eastAsia" w:ascii="宋体" w:hAnsi="宋体" w:eastAsia="宋体" w:cs="宋体"/>
                <w:bCs/>
                <w:color w:val="auto"/>
                <w:kern w:val="0"/>
                <w:sz w:val="20"/>
                <w:szCs w:val="20"/>
                <w:highlight w:val="none"/>
                <w:lang w:val="en-US" w:eastAsia="zh-CN"/>
              </w:rPr>
              <w:t>商务数据收集的作用、商务数据收集的工具和方法、商务数据分析工具、商务数据分析结果及应用等内容</w:t>
            </w:r>
            <w:r>
              <w:rPr>
                <w:rFonts w:hint="eastAsia" w:ascii="宋体" w:hAnsi="宋体" w:eastAsia="宋体" w:cs="宋体"/>
                <w:bCs/>
                <w:color w:val="auto"/>
                <w:kern w:val="0"/>
                <w:sz w:val="20"/>
                <w:szCs w:val="20"/>
                <w:highlight w:val="none"/>
                <w:lang w:eastAsia="zh-CN"/>
              </w:rPr>
              <w:t>。</w:t>
            </w:r>
          </w:p>
          <w:p w14:paraId="6116ECE3">
            <w:pP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rPr>
              <w:t>教学要求</w:t>
            </w:r>
            <w:r>
              <w:rPr>
                <w:rFonts w:hint="eastAsia" w:ascii="宋体" w:hAnsi="宋体" w:eastAsia="宋体" w:cs="宋体"/>
                <w:bCs/>
                <w:color w:val="auto"/>
                <w:kern w:val="0"/>
                <w:sz w:val="20"/>
                <w:szCs w:val="20"/>
                <w:highlight w:val="none"/>
              </w:rPr>
              <w:t>：</w:t>
            </w:r>
            <w:r>
              <w:rPr>
                <w:rFonts w:hint="eastAsia" w:ascii="宋体" w:hAnsi="宋体" w:eastAsia="宋体" w:cs="宋体"/>
                <w:i w:val="0"/>
                <w:caps w:val="0"/>
                <w:color w:val="auto"/>
                <w:spacing w:val="0"/>
                <w:sz w:val="20"/>
                <w:szCs w:val="20"/>
                <w:highlight w:val="none"/>
                <w:shd w:val="clear" w:fill="FFFFFF"/>
              </w:rPr>
              <w:t>通过本课程的学习，</w:t>
            </w:r>
            <w:r>
              <w:rPr>
                <w:rFonts w:hint="eastAsia" w:ascii="宋体" w:hAnsi="宋体" w:eastAsia="宋体" w:cs="宋体"/>
                <w:i w:val="0"/>
                <w:caps w:val="0"/>
                <w:color w:val="auto"/>
                <w:spacing w:val="0"/>
                <w:sz w:val="20"/>
                <w:szCs w:val="20"/>
                <w:highlight w:val="none"/>
                <w:shd w:val="clear" w:fill="FFFFFF"/>
                <w:lang w:eastAsia="zh-CN"/>
              </w:rPr>
              <w:t>使</w:t>
            </w:r>
            <w:r>
              <w:rPr>
                <w:rFonts w:hint="eastAsia" w:ascii="宋体" w:hAnsi="宋体" w:eastAsia="宋体" w:cs="宋体"/>
                <w:i w:val="0"/>
                <w:caps w:val="0"/>
                <w:color w:val="auto"/>
                <w:spacing w:val="0"/>
                <w:sz w:val="20"/>
                <w:szCs w:val="20"/>
                <w:highlight w:val="none"/>
                <w:shd w:val="clear" w:fill="FFFFFF"/>
              </w:rPr>
              <w:t>学生</w:t>
            </w:r>
            <w:r>
              <w:rPr>
                <w:rFonts w:ascii="宋体" w:hAnsi="宋体" w:eastAsia="宋体" w:cs="宋体"/>
                <w:color w:val="auto"/>
                <w:sz w:val="20"/>
                <w:szCs w:val="20"/>
                <w:highlight w:val="none"/>
              </w:rPr>
              <w:t>能够</w:t>
            </w:r>
            <w:r>
              <w:rPr>
                <w:rFonts w:hint="eastAsia" w:ascii="宋体" w:hAnsi="宋体" w:eastAsia="宋体" w:cs="宋体"/>
                <w:color w:val="auto"/>
                <w:sz w:val="20"/>
                <w:szCs w:val="20"/>
                <w:highlight w:val="none"/>
                <w:lang w:val="en-US" w:eastAsia="zh-CN"/>
              </w:rPr>
              <w:t>掌握</w:t>
            </w:r>
            <w:r>
              <w:rPr>
                <w:rFonts w:hint="eastAsia" w:ascii="宋体" w:hAnsi="宋体" w:eastAsia="宋体" w:cs="宋体"/>
                <w:bCs/>
                <w:color w:val="auto"/>
                <w:kern w:val="0"/>
                <w:sz w:val="20"/>
                <w:szCs w:val="20"/>
                <w:highlight w:val="none"/>
                <w:lang w:val="en-US" w:eastAsia="zh-CN"/>
              </w:rPr>
              <w:t>商务数据</w:t>
            </w:r>
            <w:r>
              <w:rPr>
                <w:rFonts w:hint="eastAsia" w:ascii="宋体" w:hAnsi="宋体" w:eastAsia="宋体" w:cs="宋体"/>
                <w:color w:val="auto"/>
                <w:sz w:val="20"/>
                <w:szCs w:val="20"/>
                <w:highlight w:val="none"/>
                <w:lang w:val="en-US" w:eastAsia="zh-CN"/>
              </w:rPr>
              <w:t>收集的工具和方法，能够在实际工作岗位中熟练进行</w:t>
            </w:r>
            <w:r>
              <w:rPr>
                <w:rFonts w:hint="eastAsia" w:ascii="宋体" w:hAnsi="宋体" w:eastAsia="宋体" w:cs="宋体"/>
                <w:bCs/>
                <w:color w:val="auto"/>
                <w:kern w:val="0"/>
                <w:sz w:val="20"/>
                <w:szCs w:val="20"/>
                <w:highlight w:val="none"/>
                <w:lang w:val="en-US" w:eastAsia="zh-CN"/>
              </w:rPr>
              <w:t>商务数据</w:t>
            </w:r>
            <w:r>
              <w:rPr>
                <w:rFonts w:hint="eastAsia" w:ascii="宋体" w:hAnsi="宋体" w:eastAsia="宋体" w:cs="宋体"/>
                <w:color w:val="auto"/>
                <w:sz w:val="20"/>
                <w:szCs w:val="20"/>
                <w:highlight w:val="none"/>
                <w:lang w:val="en-US" w:eastAsia="zh-CN"/>
              </w:rPr>
              <w:t>分析及应用。</w:t>
            </w:r>
          </w:p>
          <w:p w14:paraId="082EABAE">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rPr>
              <w:t>思政元素：</w:t>
            </w:r>
            <w:r>
              <w:rPr>
                <w:rFonts w:hint="eastAsia" w:ascii="宋体" w:hAnsi="宋体" w:eastAsia="宋体" w:cs="宋体"/>
                <w:bCs/>
                <w:color w:val="auto"/>
                <w:kern w:val="0"/>
                <w:sz w:val="20"/>
                <w:szCs w:val="20"/>
                <w:highlight w:val="none"/>
                <w:lang w:val="en-US" w:eastAsia="zh-CN"/>
              </w:rPr>
              <w:t>本课程</w:t>
            </w:r>
            <w:r>
              <w:rPr>
                <w:rFonts w:hint="eastAsia" w:ascii="宋体" w:hAnsi="宋体" w:eastAsia="宋体" w:cs="宋体"/>
                <w:i w:val="0"/>
                <w:iCs w:val="0"/>
                <w:caps w:val="0"/>
                <w:color w:val="auto"/>
                <w:spacing w:val="0"/>
                <w:sz w:val="20"/>
                <w:szCs w:val="20"/>
                <w:highlight w:val="none"/>
                <w:shd w:val="clear" w:fill="FFFFFF"/>
              </w:rPr>
              <w:t>致力于培养学生科学的思维方式，秉持职业道德</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DFDFE"/>
              </w:rPr>
              <w:t>引导学生用</w:t>
            </w:r>
            <w:r>
              <w:rPr>
                <w:rFonts w:hint="eastAsia" w:ascii="宋体" w:hAnsi="宋体" w:eastAsia="宋体" w:cs="宋体"/>
                <w:bCs/>
                <w:color w:val="auto"/>
                <w:kern w:val="0"/>
                <w:sz w:val="20"/>
                <w:szCs w:val="20"/>
                <w:highlight w:val="none"/>
                <w:lang w:val="en-US" w:eastAsia="zh-CN"/>
              </w:rPr>
              <w:t>商务数据</w:t>
            </w:r>
            <w:r>
              <w:rPr>
                <w:rFonts w:hint="eastAsia" w:ascii="宋体" w:hAnsi="宋体" w:eastAsia="宋体" w:cs="宋体"/>
                <w:i w:val="0"/>
                <w:iCs w:val="0"/>
                <w:caps w:val="0"/>
                <w:color w:val="auto"/>
                <w:spacing w:val="0"/>
                <w:sz w:val="20"/>
                <w:szCs w:val="20"/>
                <w:highlight w:val="none"/>
                <w:shd w:val="clear" w:fill="FDFDFE"/>
              </w:rPr>
              <w:t>洞察社会问题，培养社会责任感，为构建公正、公平、诚信的数字经济社会贡献力量。</w:t>
            </w:r>
          </w:p>
        </w:tc>
      </w:tr>
      <w:tr w14:paraId="149E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069575DB">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3</w:t>
            </w:r>
          </w:p>
        </w:tc>
        <w:tc>
          <w:tcPr>
            <w:tcW w:w="2155" w:type="dxa"/>
            <w:vAlign w:val="center"/>
          </w:tcPr>
          <w:p w14:paraId="02D9601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报关与报检实务</w:t>
            </w:r>
          </w:p>
        </w:tc>
        <w:tc>
          <w:tcPr>
            <w:tcW w:w="5803" w:type="dxa"/>
            <w:vAlign w:val="center"/>
          </w:tcPr>
          <w:p w14:paraId="3ABDBBF7">
            <w:pPr>
              <w:rPr>
                <w:rFonts w:hint="eastAsia" w:ascii="宋体" w:hAnsi="宋体" w:eastAsia="宋体" w:cs="宋体"/>
                <w:bCs/>
                <w:color w:val="auto"/>
                <w:kern w:val="0"/>
                <w:sz w:val="20"/>
                <w:szCs w:val="21"/>
                <w:highlight w:val="none"/>
                <w:lang w:eastAsia="zh-CN"/>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本门课程</w:t>
            </w:r>
            <w:r>
              <w:rPr>
                <w:rFonts w:hint="eastAsia" w:ascii="宋体" w:hAnsi="宋体" w:eastAsia="宋体" w:cs="宋体"/>
                <w:bCs/>
                <w:color w:val="auto"/>
                <w:kern w:val="0"/>
                <w:sz w:val="20"/>
                <w:szCs w:val="21"/>
                <w:highlight w:val="none"/>
                <w:lang w:eastAsia="zh-CN"/>
              </w:rPr>
              <w:t>集中阐述报关、报检的核心内容，重点介绍海关的监管措施、相关法律、国家外贸政策、国际贸易实务等基础理论知识，具有较强的实用性，以学生就业为导向，以职业岗位能力的培养为核心，以基于工作岗位的执业能力证书为目标。</w:t>
            </w:r>
          </w:p>
          <w:p w14:paraId="3BF2D927">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学习过程中师生的互帮互助互学，培养学生良好的职业能力和职业素质，为毕业后能够综合运用所学的报关与报检知识去开展工作，迅速适应并胜任外贸企业、国际贸易各岗位，为从事报关与报检工作打下坚实的理论与实际操作基础。</w:t>
            </w:r>
          </w:p>
          <w:p w14:paraId="5F157F06">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
                <w:color w:val="auto"/>
                <w:kern w:val="0"/>
                <w:sz w:val="20"/>
                <w:szCs w:val="20"/>
                <w:highlight w:val="none"/>
                <w:lang w:val="en-US" w:eastAsia="zh-CN"/>
              </w:rPr>
              <w:t>本课程</w:t>
            </w:r>
            <w:r>
              <w:rPr>
                <w:rFonts w:hint="eastAsia" w:ascii="宋体" w:hAnsi="宋体" w:eastAsia="宋体" w:cs="宋体"/>
                <w:bCs/>
                <w:color w:val="auto"/>
                <w:kern w:val="0"/>
                <w:sz w:val="20"/>
                <w:szCs w:val="21"/>
                <w:highlight w:val="none"/>
              </w:rPr>
              <w:t>培养学生树立正确的世界观、人生观和价值观，拥有良好的职业道德和职业精神，具有“使命、敬畏、严谨、行动”的行业职业精神，具有“善于变通，巧于沟通，专于术业，精于执行”的行业职业素养。</w:t>
            </w:r>
          </w:p>
        </w:tc>
      </w:tr>
      <w:tr w14:paraId="5DC0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210ED69B">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4</w:t>
            </w:r>
          </w:p>
        </w:tc>
        <w:tc>
          <w:tcPr>
            <w:tcW w:w="2155" w:type="dxa"/>
            <w:vAlign w:val="center"/>
          </w:tcPr>
          <w:p w14:paraId="68EF6918">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国际贸易综合实训</w:t>
            </w:r>
          </w:p>
        </w:tc>
        <w:tc>
          <w:tcPr>
            <w:tcW w:w="5803" w:type="dxa"/>
            <w:vAlign w:val="center"/>
          </w:tcPr>
          <w:p w14:paraId="4ECAFE85">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该课程</w:t>
            </w:r>
            <w:r>
              <w:rPr>
                <w:rFonts w:hint="eastAsia" w:ascii="宋体" w:hAnsi="宋体" w:eastAsia="宋体" w:cs="宋体"/>
                <w:bCs/>
                <w:color w:val="auto"/>
                <w:kern w:val="0"/>
                <w:sz w:val="20"/>
                <w:szCs w:val="21"/>
                <w:highlight w:val="none"/>
                <w:lang w:val="en-US" w:eastAsia="zh-CN"/>
              </w:rPr>
              <w:t>利用</w:t>
            </w:r>
            <w:r>
              <w:rPr>
                <w:rFonts w:hint="eastAsia" w:ascii="宋体" w:hAnsi="宋体" w:eastAsia="宋体" w:cs="宋体"/>
                <w:bCs/>
                <w:color w:val="auto"/>
                <w:kern w:val="0"/>
                <w:sz w:val="20"/>
                <w:szCs w:val="21"/>
                <w:highlight w:val="none"/>
              </w:rPr>
              <w:t>外贸实习平台</w:t>
            </w:r>
            <w:r>
              <w:rPr>
                <w:rFonts w:hint="eastAsia" w:ascii="宋体" w:hAnsi="宋体" w:eastAsia="宋体" w:cs="宋体"/>
                <w:bCs/>
                <w:color w:val="auto"/>
                <w:kern w:val="0"/>
                <w:sz w:val="20"/>
                <w:szCs w:val="21"/>
                <w:highlight w:val="none"/>
                <w:lang w:val="en-US" w:eastAsia="zh-CN"/>
              </w:rPr>
              <w:t>熟悉</w:t>
            </w:r>
            <w:r>
              <w:rPr>
                <w:rFonts w:hint="eastAsia" w:ascii="宋体" w:hAnsi="宋体" w:eastAsia="宋体" w:cs="宋体"/>
                <w:bCs/>
                <w:color w:val="auto"/>
                <w:kern w:val="0"/>
                <w:sz w:val="20"/>
                <w:szCs w:val="21"/>
                <w:highlight w:val="none"/>
              </w:rPr>
              <w:t>外贸相关的教学练习、认识实习和专业实习，通过归纳总结整个外贸行业的流程和惯例，在互联网上建立几近真实的国际贸易虚拟环境，让学生在其中亲身体验国际贸易的风险和乐趣。外贸实习平台融合了国际经济学、电子商务理论和外贸实务流程，很好地模拟了当今国际商务的真实环境。</w:t>
            </w:r>
          </w:p>
          <w:p w14:paraId="21546BD3">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每个参与外贸实习平台虚拟贸易的学生都将按照实习计划扮演进出口业务流程中的不同当事人，从而共同组成了模拟贸易环境。通过这样相互竞争和协作的角色扮演，他们将面对出口商、进口商、供应商甚至银行的日常工作，从而熟练掌握各种业务技巧，体会客户、供应商、银行和政府机构的互动关系，真正了解到国际贸易的物流、资金流和业务流的运作方式，最终达到在“实践中学习”的目的。</w:t>
            </w:r>
          </w:p>
          <w:p w14:paraId="710698BB">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color w:val="auto"/>
                <w:kern w:val="0"/>
                <w:sz w:val="20"/>
                <w:szCs w:val="20"/>
                <w:highlight w:val="none"/>
              </w:rPr>
              <w:t>：</w:t>
            </w:r>
            <w:r>
              <w:rPr>
                <w:rFonts w:hint="eastAsia" w:ascii="宋体" w:hAnsi="宋体" w:eastAsia="宋体" w:cs="宋体"/>
                <w:bCs/>
                <w:color w:val="auto"/>
                <w:kern w:val="0"/>
                <w:sz w:val="20"/>
                <w:szCs w:val="20"/>
                <w:highlight w:val="none"/>
                <w:lang w:val="en-US" w:eastAsia="zh-CN"/>
              </w:rPr>
              <w:t>本课程</w:t>
            </w:r>
            <w:r>
              <w:rPr>
                <w:rFonts w:hint="eastAsia" w:ascii="宋体" w:hAnsi="宋体" w:eastAsia="宋体" w:cs="宋体"/>
                <w:bCs/>
                <w:color w:val="auto"/>
                <w:kern w:val="0"/>
                <w:sz w:val="20"/>
                <w:szCs w:val="20"/>
                <w:highlight w:val="none"/>
              </w:rPr>
              <w:t>注重培养学生的全球化意识和国际视野，强调在国际贸易活动中遵循诚信原则和市场规则的重要性。培养学生团队协作能力、沟通协调技巧以及应对复杂多变国际市场环境的应变能力。此外，还鼓励学生关注国际贸易中的伦理道德问题，促使他们在全球化背景下具备社会责任感和可持续的商业发展观念，为将来投身国际贸易领域打下坚实的职业道德基础。</w:t>
            </w:r>
          </w:p>
        </w:tc>
      </w:tr>
      <w:tr w14:paraId="3981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44624C8E">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5</w:t>
            </w:r>
          </w:p>
        </w:tc>
        <w:tc>
          <w:tcPr>
            <w:tcW w:w="2155" w:type="dxa"/>
            <w:vAlign w:val="center"/>
          </w:tcPr>
          <w:p w14:paraId="1A7BECD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外贸英语函电</w:t>
            </w:r>
          </w:p>
        </w:tc>
        <w:tc>
          <w:tcPr>
            <w:tcW w:w="5803" w:type="dxa"/>
            <w:vAlign w:val="center"/>
          </w:tcPr>
          <w:p w14:paraId="39C524F7">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本课程涵盖商务信函结构格式、国际贸易中建立贸易关系、询盘与回复、报价、发盘以及还盘、付款条件、包装与标志以及保险等相关信函的知识。</w:t>
            </w:r>
          </w:p>
          <w:p w14:paraId="09B69DFA">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通过本课程的学习，学生能够掌握外贸英语中的专业词汇、专业术语以及基本句型，掌握进出口业务过程中各个环节往来信函的写法、常用单证的审阅和缮制，并在实际中熟练使用。</w:t>
            </w:r>
          </w:p>
          <w:p w14:paraId="3EF4F56B">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引导学生树立正确的世界观、人生观和价值观;增进他们与的团队合作意识、养成诚实守信的职业道德观念、灵活的沟通和协调能力。</w:t>
            </w:r>
          </w:p>
        </w:tc>
      </w:tr>
      <w:tr w14:paraId="5438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3289639A">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6</w:t>
            </w:r>
          </w:p>
        </w:tc>
        <w:tc>
          <w:tcPr>
            <w:tcW w:w="2155" w:type="dxa"/>
            <w:vAlign w:val="center"/>
          </w:tcPr>
          <w:p w14:paraId="3317CD4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全球采购与供应链管理</w:t>
            </w:r>
          </w:p>
        </w:tc>
        <w:tc>
          <w:tcPr>
            <w:tcW w:w="5803" w:type="dxa"/>
            <w:vAlign w:val="center"/>
          </w:tcPr>
          <w:p w14:paraId="1025331F">
            <w:pPr>
              <w:rPr>
                <w:rFonts w:hint="eastAsia"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：通过该课程的学习，使学生了解运营管理发展历程和最新发展趋势，理解运营管理的实质与目标，掌握运营管理四个组成部分之间的联系，掌握运营管理的基本理论与方法，如 SWOT、波特五力模型、PLC 理论、QFD 开发技术、能力规划策略、排队系统经济分析的基本方法等，了解互联网运营问题的来源，了解区块链、人工智能等先进信息技术给运营管理带来的影响，掌握用户运营、产品运营、活动运营、数据运营的概念，理解互联网四大运营之间的逻辑关系。</w:t>
            </w:r>
          </w:p>
          <w:p w14:paraId="0CD54840">
            <w:pPr>
              <w:rPr>
                <w:rFonts w:hint="eastAsia"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：应熟练掌握</w:t>
            </w:r>
            <w:r>
              <w:rPr>
                <w:rFonts w:hint="eastAsia" w:ascii="宋体" w:hAnsi="宋体" w:eastAsia="宋体" w:cs="宋体"/>
                <w:i w:val="0"/>
                <w:iCs w:val="0"/>
                <w:color w:val="auto"/>
                <w:kern w:val="0"/>
                <w:sz w:val="20"/>
                <w:szCs w:val="20"/>
                <w:highlight w:val="none"/>
                <w:u w:val="none"/>
                <w:lang w:val="en-US" w:eastAsia="zh-CN" w:bidi="ar"/>
              </w:rPr>
              <w:t>采购与供应链</w:t>
            </w:r>
            <w:r>
              <w:rPr>
                <w:rFonts w:hint="eastAsia" w:ascii="宋体" w:hAnsi="宋体" w:eastAsia="宋体" w:cs="宋体"/>
                <w:bCs/>
                <w:color w:val="auto"/>
                <w:kern w:val="0"/>
                <w:sz w:val="20"/>
                <w:szCs w:val="21"/>
                <w:highlight w:val="none"/>
              </w:rPr>
              <w:t>的基本理论与基本方法，掌握</w:t>
            </w:r>
            <w:r>
              <w:rPr>
                <w:rFonts w:hint="eastAsia" w:ascii="宋体" w:hAnsi="宋体" w:eastAsia="宋体" w:cs="宋体"/>
                <w:i w:val="0"/>
                <w:iCs w:val="0"/>
                <w:color w:val="auto"/>
                <w:kern w:val="0"/>
                <w:sz w:val="20"/>
                <w:szCs w:val="20"/>
                <w:highlight w:val="none"/>
                <w:u w:val="none"/>
                <w:lang w:val="en-US" w:eastAsia="zh-CN" w:bidi="ar"/>
              </w:rPr>
              <w:t>采购与供应链</w:t>
            </w:r>
            <w:r>
              <w:rPr>
                <w:rFonts w:hint="eastAsia" w:ascii="宋体" w:hAnsi="宋体" w:eastAsia="宋体" w:cs="宋体"/>
                <w:bCs/>
                <w:color w:val="auto"/>
                <w:kern w:val="0"/>
                <w:sz w:val="20"/>
                <w:szCs w:val="21"/>
                <w:highlight w:val="none"/>
              </w:rPr>
              <w:t>的发展历史</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应能够结合案例分析和解决实际问题，做到理论和实际相结合。</w:t>
            </w:r>
          </w:p>
          <w:p w14:paraId="11A3493D">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：培养学生全局、前瞻、战略、辩证的思维意识。增强学生的主观能动性，培养学生的战略意识和家国情怀。</w:t>
            </w:r>
          </w:p>
        </w:tc>
      </w:tr>
      <w:tr w14:paraId="3781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30FF192E">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7</w:t>
            </w:r>
          </w:p>
        </w:tc>
        <w:tc>
          <w:tcPr>
            <w:tcW w:w="2155" w:type="dxa"/>
            <w:vAlign w:val="center"/>
          </w:tcPr>
          <w:p w14:paraId="00D5CB25">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国际商务英语</w:t>
            </w:r>
          </w:p>
        </w:tc>
        <w:tc>
          <w:tcPr>
            <w:tcW w:w="5803" w:type="dxa"/>
            <w:vAlign w:val="center"/>
          </w:tcPr>
          <w:p w14:paraId="2F5474AD">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本课程主要讲授英语在</w:t>
            </w:r>
            <w:r>
              <w:rPr>
                <w:rFonts w:hint="eastAsia" w:ascii="宋体" w:hAnsi="宋体" w:eastAsia="宋体" w:cs="宋体"/>
                <w:bCs/>
                <w:color w:val="auto"/>
                <w:kern w:val="0"/>
                <w:sz w:val="20"/>
                <w:szCs w:val="21"/>
                <w:highlight w:val="none"/>
                <w:lang w:val="en-US" w:eastAsia="zh-CN"/>
              </w:rPr>
              <w:t>国际商务中</w:t>
            </w:r>
            <w:r>
              <w:rPr>
                <w:rFonts w:hint="eastAsia" w:ascii="宋体" w:hAnsi="宋体" w:eastAsia="宋体" w:cs="宋体"/>
                <w:bCs/>
                <w:color w:val="auto"/>
                <w:kern w:val="0"/>
                <w:sz w:val="20"/>
                <w:szCs w:val="21"/>
                <w:highlight w:val="none"/>
              </w:rPr>
              <w:t>各个环节的应用,包括产品描述、接单与催单、价格谈判、物流状态说明、产品评价回复、商务信件往来、各国风俗礼仪</w:t>
            </w:r>
            <w:r>
              <w:rPr>
                <w:rFonts w:hint="eastAsia" w:ascii="宋体" w:hAnsi="宋体" w:eastAsia="宋体" w:cs="宋体"/>
                <w:bCs/>
                <w:color w:val="auto"/>
                <w:kern w:val="0"/>
                <w:sz w:val="20"/>
                <w:szCs w:val="21"/>
                <w:highlight w:val="none"/>
                <w:lang w:val="en-US" w:eastAsia="zh-CN"/>
              </w:rPr>
              <w:t>及</w:t>
            </w:r>
            <w:r>
              <w:rPr>
                <w:rFonts w:hint="eastAsia" w:ascii="宋体" w:hAnsi="宋体" w:eastAsia="宋体" w:cs="宋体"/>
                <w:bCs/>
                <w:color w:val="auto"/>
                <w:kern w:val="0"/>
                <w:sz w:val="20"/>
                <w:szCs w:val="21"/>
                <w:highlight w:val="none"/>
              </w:rPr>
              <w:t>跨境电子商务情景。</w:t>
            </w:r>
          </w:p>
          <w:p w14:paraId="292FFDA8">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通过本课程的学习，培养学生具备</w:t>
            </w:r>
            <w:r>
              <w:rPr>
                <w:rFonts w:hint="eastAsia" w:ascii="宋体" w:hAnsi="宋体" w:eastAsia="宋体" w:cs="宋体"/>
                <w:bCs/>
                <w:color w:val="auto"/>
                <w:kern w:val="0"/>
                <w:sz w:val="20"/>
                <w:szCs w:val="21"/>
                <w:highlight w:val="none"/>
                <w:lang w:val="en-US" w:eastAsia="zh-CN"/>
              </w:rPr>
              <w:t>国际商务</w:t>
            </w:r>
            <w:r>
              <w:rPr>
                <w:rFonts w:hint="eastAsia" w:ascii="宋体" w:hAnsi="宋体" w:eastAsia="宋体" w:cs="宋体"/>
                <w:bCs/>
                <w:color w:val="auto"/>
                <w:kern w:val="0"/>
                <w:sz w:val="20"/>
                <w:szCs w:val="21"/>
                <w:highlight w:val="none"/>
              </w:rPr>
              <w:t>英语基本的听、说、读、写、译能力，并通过教学内容和教学策略的灵活选择，加强学生的一些普适能力：包括沟通合作、创新创业等能力的养成；模拟工作环节、强化实践教学，帮助学生快速适应跨境电商英语工作岗位。</w:t>
            </w:r>
          </w:p>
          <w:p w14:paraId="792AE739">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培养学生正确的价值观、诚信的经营品质、坚韧的创新创业精神等；助力学生成为符合数字经济时代需求的</w:t>
            </w:r>
            <w:r>
              <w:rPr>
                <w:rFonts w:hint="eastAsia" w:ascii="宋体" w:hAnsi="宋体" w:eastAsia="宋体" w:cs="宋体"/>
                <w:bCs/>
                <w:color w:val="auto"/>
                <w:kern w:val="0"/>
                <w:sz w:val="20"/>
                <w:szCs w:val="21"/>
                <w:highlight w:val="none"/>
                <w:lang w:val="en-US" w:eastAsia="zh-CN"/>
              </w:rPr>
              <w:t>国际商务</w:t>
            </w:r>
            <w:r>
              <w:rPr>
                <w:rFonts w:hint="eastAsia" w:ascii="宋体" w:hAnsi="宋体" w:eastAsia="宋体" w:cs="宋体"/>
                <w:bCs/>
                <w:color w:val="auto"/>
                <w:kern w:val="0"/>
                <w:sz w:val="20"/>
                <w:szCs w:val="21"/>
                <w:highlight w:val="none"/>
              </w:rPr>
              <w:t>专业人才。</w:t>
            </w:r>
          </w:p>
        </w:tc>
      </w:tr>
      <w:tr w14:paraId="16E2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25760C1C">
            <w:pPr>
              <w:spacing w:line="360" w:lineRule="auto"/>
              <w:jc w:val="center"/>
              <w:rPr>
                <w:rFonts w:hint="default" w:ascii="宋体" w:hAnsi="宋体" w:eastAsia="宋体" w:cs="宋体"/>
                <w:bCs/>
                <w:color w:val="auto"/>
                <w:kern w:val="0"/>
                <w:sz w:val="20"/>
                <w:szCs w:val="20"/>
                <w:highlight w:val="none"/>
                <w:lang w:val="en-US" w:eastAsia="zh-CN"/>
              </w:rPr>
            </w:pPr>
            <w:r>
              <w:rPr>
                <w:rFonts w:hint="eastAsia" w:ascii="宋体" w:hAnsi="宋体" w:eastAsia="宋体" w:cs="宋体"/>
                <w:bCs/>
                <w:color w:val="auto"/>
                <w:kern w:val="0"/>
                <w:sz w:val="20"/>
                <w:szCs w:val="20"/>
                <w:highlight w:val="none"/>
                <w:lang w:val="en-US" w:eastAsia="zh-CN"/>
              </w:rPr>
              <w:t>8</w:t>
            </w:r>
          </w:p>
        </w:tc>
        <w:tc>
          <w:tcPr>
            <w:tcW w:w="2155" w:type="dxa"/>
            <w:vAlign w:val="center"/>
          </w:tcPr>
          <w:p w14:paraId="04BC7EC3">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国际金融</w:t>
            </w:r>
          </w:p>
        </w:tc>
        <w:tc>
          <w:tcPr>
            <w:tcW w:w="5803" w:type="dxa"/>
            <w:vAlign w:val="center"/>
          </w:tcPr>
          <w:p w14:paraId="7F5B166D">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 xml:space="preserve">《国际金融》阐述的是国际金融学科的一般规律、国际金融学的基本理论，是对国际金融业务和基础知识的介绍。主要的研究内容包括国际收支、外汇与外汇汇率、外汇交易实务、国际货币体系以及国际金融市场等， </w:t>
            </w:r>
          </w:p>
          <w:p w14:paraId="2CB7EF88">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这门课程的学习，可以使学生明确国际金融学科的研究对象，掌握国际金融的基本概念，了解国际金融的基本业务，为学好其他国际经济业务课程打下坚实的基础。从而为培养对外贸易专业人才奠定坚实的理论基础。</w:t>
            </w:r>
          </w:p>
          <w:p w14:paraId="40062FDB">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培养学生正确的金钱观，要加强教育，倡导艰苦让学生明白校园贷这类手段的危害，提高防范意识，避免上当受骗</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让学生懂法</w:t>
            </w:r>
            <w:r>
              <w:rPr>
                <w:rFonts w:hint="eastAsia" w:ascii="宋体" w:hAnsi="宋体" w:eastAsia="宋体" w:cs="宋体"/>
                <w:bCs/>
                <w:color w:val="auto"/>
                <w:kern w:val="0"/>
                <w:sz w:val="20"/>
                <w:szCs w:val="21"/>
                <w:highlight w:val="none"/>
                <w:lang w:val="en-US" w:eastAsia="zh-CN"/>
              </w:rPr>
              <w:t>守</w:t>
            </w:r>
            <w:r>
              <w:rPr>
                <w:rFonts w:hint="eastAsia" w:ascii="宋体" w:hAnsi="宋体" w:eastAsia="宋体" w:cs="宋体"/>
                <w:bCs/>
                <w:color w:val="auto"/>
                <w:kern w:val="0"/>
                <w:sz w:val="20"/>
                <w:szCs w:val="21"/>
                <w:highlight w:val="none"/>
              </w:rPr>
              <w:t>法，减少金融领域的职业犯罪。</w:t>
            </w:r>
          </w:p>
        </w:tc>
      </w:tr>
    </w:tbl>
    <w:p w14:paraId="542B6156">
      <w:pPr>
        <w:spacing w:line="240" w:lineRule="auto"/>
        <w:ind w:firstLine="480" w:firstLineChars="200"/>
        <w:rPr>
          <w:rFonts w:ascii="仿宋_GB2312" w:hAnsi="Times New Roman" w:eastAsia="仿宋_GB2312" w:cs="Times New Roman"/>
          <w:bCs/>
          <w:color w:val="auto"/>
          <w:sz w:val="24"/>
          <w:szCs w:val="24"/>
          <w:highlight w:val="none"/>
        </w:rPr>
      </w:pPr>
    </w:p>
    <w:p w14:paraId="4119A33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3.专业核心课设置及进程安排表（共计</w:t>
      </w:r>
      <w:r>
        <w:rPr>
          <w:rFonts w:hint="eastAsia" w:ascii="仿宋_GB2312" w:hAnsi="Times New Roman" w:eastAsia="仿宋_GB2312" w:cs="Times New Roman"/>
          <w:bCs/>
          <w:color w:val="auto"/>
          <w:sz w:val="24"/>
          <w:szCs w:val="24"/>
          <w:highlight w:val="none"/>
          <w:lang w:val="en-US" w:eastAsia="zh-CN"/>
        </w:rPr>
        <w:t>20</w:t>
      </w:r>
      <w:r>
        <w:rPr>
          <w:rFonts w:hint="eastAsia" w:ascii="仿宋_GB2312" w:hAnsi="Times New Roman" w:eastAsia="仿宋_GB2312" w:cs="Times New Roman"/>
          <w:bCs/>
          <w:color w:val="auto"/>
          <w:sz w:val="24"/>
          <w:szCs w:val="24"/>
          <w:highlight w:val="none"/>
        </w:rPr>
        <w:t>学分，占总学时</w:t>
      </w:r>
      <w:r>
        <w:rPr>
          <w:rFonts w:hint="eastAsia" w:ascii="仿宋_GB2312" w:hAnsi="Times New Roman" w:eastAsia="仿宋_GB2312" w:cs="Times New Roman"/>
          <w:bCs/>
          <w:color w:val="auto"/>
          <w:sz w:val="24"/>
          <w:szCs w:val="24"/>
          <w:highlight w:val="none"/>
          <w:lang w:val="en-US" w:eastAsia="zh-CN"/>
        </w:rPr>
        <w:t>12.72</w:t>
      </w:r>
      <w:r>
        <w:rPr>
          <w:rFonts w:hint="eastAsia" w:ascii="仿宋_GB2312" w:hAnsi="Times New Roman" w:eastAsia="仿宋_GB2312" w:cs="Times New Roman"/>
          <w:bCs/>
          <w:color w:val="auto"/>
          <w:sz w:val="24"/>
          <w:szCs w:val="24"/>
          <w:highlight w:val="none"/>
        </w:rPr>
        <w:t>%）</w:t>
      </w:r>
    </w:p>
    <w:tbl>
      <w:tblPr>
        <w:tblStyle w:val="26"/>
        <w:tblW w:w="10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9"/>
        <w:gridCol w:w="1559"/>
        <w:gridCol w:w="2135"/>
        <w:gridCol w:w="709"/>
        <w:gridCol w:w="567"/>
        <w:gridCol w:w="735"/>
        <w:gridCol w:w="963"/>
        <w:gridCol w:w="708"/>
        <w:gridCol w:w="709"/>
        <w:gridCol w:w="851"/>
        <w:gridCol w:w="703"/>
      </w:tblGrid>
      <w:tr w14:paraId="454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Merge w:val="restart"/>
            <w:vAlign w:val="center"/>
          </w:tcPr>
          <w:p w14:paraId="6F0262C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49956675">
            <w:pPr>
              <w:widowControl/>
              <w:jc w:val="center"/>
              <w:rPr>
                <w:rFonts w:ascii="宋体" w:hAnsi="宋体" w:eastAsia="宋体" w:cs="Times New Roman"/>
                <w:color w:val="auto"/>
                <w:szCs w:val="21"/>
                <w:highlight w:val="none"/>
              </w:rPr>
            </w:pPr>
          </w:p>
          <w:p w14:paraId="0388667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w:t>
            </w:r>
          </w:p>
          <w:p w14:paraId="22CF42B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代码</w:t>
            </w:r>
          </w:p>
        </w:tc>
        <w:tc>
          <w:tcPr>
            <w:tcW w:w="2135" w:type="dxa"/>
            <w:vMerge w:val="restart"/>
            <w:vAlign w:val="center"/>
          </w:tcPr>
          <w:p w14:paraId="043F206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74" w:type="dxa"/>
            <w:gridSpan w:val="4"/>
            <w:vAlign w:val="center"/>
          </w:tcPr>
          <w:p w14:paraId="04CAD28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708" w:type="dxa"/>
            <w:vMerge w:val="restart"/>
            <w:vAlign w:val="center"/>
          </w:tcPr>
          <w:p w14:paraId="73FC61D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709" w:type="dxa"/>
            <w:vMerge w:val="restart"/>
            <w:vAlign w:val="center"/>
          </w:tcPr>
          <w:p w14:paraId="344216D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66726C9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851" w:type="dxa"/>
            <w:vMerge w:val="restart"/>
            <w:vAlign w:val="center"/>
          </w:tcPr>
          <w:p w14:paraId="4EBD228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48E2023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03" w:type="dxa"/>
            <w:vMerge w:val="restart"/>
            <w:vAlign w:val="center"/>
          </w:tcPr>
          <w:p w14:paraId="217CA14C">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705B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559" w:type="dxa"/>
            <w:vMerge w:val="continue"/>
            <w:vAlign w:val="center"/>
          </w:tcPr>
          <w:p w14:paraId="7741B000">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2E09E62A">
            <w:pPr>
              <w:tabs>
                <w:tab w:val="left" w:pos="4760"/>
              </w:tabs>
              <w:jc w:val="center"/>
              <w:rPr>
                <w:rFonts w:ascii="宋体" w:hAnsi="宋体" w:eastAsia="宋体" w:cs="Times New Roman"/>
                <w:color w:val="auto"/>
                <w:szCs w:val="21"/>
                <w:highlight w:val="none"/>
              </w:rPr>
            </w:pPr>
          </w:p>
        </w:tc>
        <w:tc>
          <w:tcPr>
            <w:tcW w:w="2135" w:type="dxa"/>
            <w:vMerge w:val="continue"/>
            <w:vAlign w:val="center"/>
          </w:tcPr>
          <w:p w14:paraId="4CCF9DF7">
            <w:pPr>
              <w:tabs>
                <w:tab w:val="left" w:pos="4760"/>
              </w:tabs>
              <w:jc w:val="center"/>
              <w:rPr>
                <w:rFonts w:ascii="宋体" w:hAnsi="宋体" w:eastAsia="宋体" w:cs="Times New Roman"/>
                <w:color w:val="auto"/>
                <w:szCs w:val="21"/>
                <w:highlight w:val="none"/>
              </w:rPr>
            </w:pPr>
          </w:p>
        </w:tc>
        <w:tc>
          <w:tcPr>
            <w:tcW w:w="709" w:type="dxa"/>
            <w:shd w:val="clear" w:color="auto" w:fill="auto"/>
            <w:vAlign w:val="center"/>
          </w:tcPr>
          <w:p w14:paraId="53EBFC3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w:t>
            </w:r>
          </w:p>
          <w:p w14:paraId="1F37FB5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时</w:t>
            </w:r>
          </w:p>
        </w:tc>
        <w:tc>
          <w:tcPr>
            <w:tcW w:w="567" w:type="dxa"/>
            <w:shd w:val="clear" w:color="auto" w:fill="auto"/>
            <w:vAlign w:val="center"/>
          </w:tcPr>
          <w:p w14:paraId="41B1E9E9">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6167570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735" w:type="dxa"/>
            <w:shd w:val="clear" w:color="auto" w:fill="auto"/>
            <w:vAlign w:val="center"/>
          </w:tcPr>
          <w:p w14:paraId="54836B8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63" w:type="dxa"/>
            <w:vAlign w:val="center"/>
          </w:tcPr>
          <w:p w14:paraId="50C12A21">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w:t>
            </w:r>
          </w:p>
          <w:p w14:paraId="1D7A1925">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实训</w:t>
            </w:r>
          </w:p>
          <w:p w14:paraId="70235C28">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708" w:type="dxa"/>
            <w:vMerge w:val="continue"/>
            <w:vAlign w:val="center"/>
          </w:tcPr>
          <w:p w14:paraId="179361D2">
            <w:pPr>
              <w:jc w:val="center"/>
              <w:rPr>
                <w:rFonts w:ascii="宋体" w:hAnsi="宋体" w:eastAsia="宋体" w:cs="Times New Roman"/>
                <w:color w:val="auto"/>
                <w:szCs w:val="21"/>
                <w:highlight w:val="none"/>
              </w:rPr>
            </w:pPr>
          </w:p>
        </w:tc>
        <w:tc>
          <w:tcPr>
            <w:tcW w:w="709" w:type="dxa"/>
            <w:vMerge w:val="continue"/>
            <w:vAlign w:val="center"/>
          </w:tcPr>
          <w:p w14:paraId="0C1C6F5D">
            <w:pPr>
              <w:tabs>
                <w:tab w:val="left" w:pos="4760"/>
              </w:tabs>
              <w:jc w:val="center"/>
              <w:rPr>
                <w:rFonts w:ascii="宋体" w:hAnsi="宋体" w:eastAsia="宋体" w:cs="Times New Roman"/>
                <w:color w:val="auto"/>
                <w:szCs w:val="21"/>
                <w:highlight w:val="none"/>
              </w:rPr>
            </w:pPr>
          </w:p>
        </w:tc>
        <w:tc>
          <w:tcPr>
            <w:tcW w:w="851" w:type="dxa"/>
            <w:vMerge w:val="continue"/>
            <w:vAlign w:val="center"/>
          </w:tcPr>
          <w:p w14:paraId="39E8ED7F">
            <w:pPr>
              <w:tabs>
                <w:tab w:val="left" w:pos="4760"/>
              </w:tabs>
              <w:jc w:val="center"/>
              <w:rPr>
                <w:rFonts w:ascii="宋体" w:hAnsi="宋体" w:eastAsia="宋体" w:cs="Times New Roman"/>
                <w:color w:val="auto"/>
                <w:szCs w:val="21"/>
                <w:highlight w:val="none"/>
              </w:rPr>
            </w:pPr>
          </w:p>
        </w:tc>
        <w:tc>
          <w:tcPr>
            <w:tcW w:w="703" w:type="dxa"/>
            <w:vMerge w:val="continue"/>
            <w:vAlign w:val="center"/>
          </w:tcPr>
          <w:p w14:paraId="37EBE925">
            <w:pPr>
              <w:tabs>
                <w:tab w:val="left" w:pos="4760"/>
              </w:tabs>
              <w:jc w:val="center"/>
              <w:rPr>
                <w:rFonts w:ascii="宋体" w:hAnsi="宋体" w:eastAsia="宋体" w:cs="Times New Roman"/>
                <w:color w:val="auto"/>
                <w:szCs w:val="21"/>
                <w:highlight w:val="none"/>
              </w:rPr>
            </w:pPr>
          </w:p>
        </w:tc>
      </w:tr>
      <w:tr w14:paraId="2BE3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1376BB3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59" w:type="dxa"/>
            <w:vAlign w:val="center"/>
          </w:tcPr>
          <w:p w14:paraId="4CF7E24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LT030010</w:t>
            </w:r>
          </w:p>
        </w:tc>
        <w:tc>
          <w:tcPr>
            <w:tcW w:w="2135" w:type="dxa"/>
            <w:vAlign w:val="center"/>
          </w:tcPr>
          <w:p w14:paraId="5CB170D9">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国际贸易实务</w:t>
            </w:r>
          </w:p>
        </w:tc>
        <w:tc>
          <w:tcPr>
            <w:tcW w:w="709" w:type="dxa"/>
            <w:vAlign w:val="center"/>
          </w:tcPr>
          <w:p w14:paraId="1E431C9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0FAD561B">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735" w:type="dxa"/>
            <w:vAlign w:val="center"/>
          </w:tcPr>
          <w:p w14:paraId="07CCFD96">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963" w:type="dxa"/>
            <w:vAlign w:val="center"/>
          </w:tcPr>
          <w:p w14:paraId="5E292AAC">
            <w:pPr>
              <w:jc w:val="center"/>
              <w:rPr>
                <w:rFonts w:ascii="宋体" w:hAnsi="宋体" w:eastAsia="宋体"/>
                <w:color w:val="auto"/>
                <w:sz w:val="20"/>
                <w:szCs w:val="20"/>
                <w:highlight w:val="none"/>
              </w:rPr>
            </w:pPr>
          </w:p>
        </w:tc>
        <w:tc>
          <w:tcPr>
            <w:tcW w:w="708" w:type="dxa"/>
            <w:vAlign w:val="center"/>
          </w:tcPr>
          <w:p w14:paraId="6C56F7C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5F6B76D6">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1" w:type="dxa"/>
            <w:vAlign w:val="center"/>
          </w:tcPr>
          <w:p w14:paraId="38BAD3C6">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725B1936">
            <w:pPr>
              <w:widowControl/>
              <w:adjustRightInd w:val="0"/>
              <w:snapToGrid w:val="0"/>
              <w:jc w:val="center"/>
              <w:rPr>
                <w:rFonts w:ascii="宋体" w:hAnsi="宋体" w:eastAsia="宋体" w:cs="Times New Roman"/>
                <w:color w:val="auto"/>
                <w:kern w:val="0"/>
                <w:sz w:val="20"/>
                <w:szCs w:val="20"/>
                <w:highlight w:val="none"/>
              </w:rPr>
            </w:pPr>
          </w:p>
        </w:tc>
      </w:tr>
      <w:tr w14:paraId="2AC0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41A92F2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59" w:type="dxa"/>
            <w:vAlign w:val="center"/>
          </w:tcPr>
          <w:p w14:paraId="12831E6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LT030030</w:t>
            </w:r>
          </w:p>
        </w:tc>
        <w:tc>
          <w:tcPr>
            <w:tcW w:w="2135" w:type="dxa"/>
            <w:vAlign w:val="center"/>
          </w:tcPr>
          <w:p w14:paraId="4B31F51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外贸单证与</w:t>
            </w:r>
            <w:r>
              <w:rPr>
                <w:rFonts w:hint="default" w:ascii="Calibri" w:hAnsi="Calibri" w:eastAsia="宋体" w:cs="Calibri"/>
                <w:i w:val="0"/>
                <w:iCs w:val="0"/>
                <w:color w:val="auto"/>
                <w:kern w:val="0"/>
                <w:sz w:val="20"/>
                <w:szCs w:val="20"/>
                <w:highlight w:val="none"/>
                <w:u w:val="none"/>
                <w:lang w:val="en-US" w:eastAsia="zh-CN" w:bidi="ar"/>
              </w:rPr>
              <w:t>POCIB</w:t>
            </w:r>
            <w:r>
              <w:rPr>
                <w:rFonts w:hint="eastAsia" w:ascii="宋体" w:hAnsi="宋体" w:eastAsia="宋体" w:cs="宋体"/>
                <w:i w:val="0"/>
                <w:iCs w:val="0"/>
                <w:color w:val="auto"/>
                <w:kern w:val="0"/>
                <w:sz w:val="20"/>
                <w:szCs w:val="20"/>
                <w:highlight w:val="none"/>
                <w:u w:val="none"/>
                <w:lang w:val="en-US" w:eastAsia="zh-CN" w:bidi="ar"/>
              </w:rPr>
              <w:t>实训</w:t>
            </w:r>
          </w:p>
        </w:tc>
        <w:tc>
          <w:tcPr>
            <w:tcW w:w="709" w:type="dxa"/>
            <w:vAlign w:val="center"/>
          </w:tcPr>
          <w:p w14:paraId="56952D01">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33EC668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735" w:type="dxa"/>
            <w:vAlign w:val="center"/>
          </w:tcPr>
          <w:p w14:paraId="0F269A8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963" w:type="dxa"/>
            <w:vAlign w:val="center"/>
          </w:tcPr>
          <w:p w14:paraId="57039B3D">
            <w:pPr>
              <w:jc w:val="center"/>
              <w:rPr>
                <w:rFonts w:ascii="宋体" w:hAnsi="宋体" w:eastAsia="宋体"/>
                <w:color w:val="auto"/>
                <w:sz w:val="20"/>
                <w:szCs w:val="20"/>
                <w:highlight w:val="none"/>
              </w:rPr>
            </w:pPr>
          </w:p>
        </w:tc>
        <w:tc>
          <w:tcPr>
            <w:tcW w:w="708" w:type="dxa"/>
            <w:vAlign w:val="center"/>
          </w:tcPr>
          <w:p w14:paraId="40675DB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5882CDD5">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1" w:type="dxa"/>
            <w:vAlign w:val="center"/>
          </w:tcPr>
          <w:p w14:paraId="2D1F3F7E">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22D399D2">
            <w:pPr>
              <w:widowControl/>
              <w:jc w:val="center"/>
              <w:rPr>
                <w:rFonts w:ascii="宋体" w:hAnsi="宋体" w:eastAsia="宋体" w:cs="Times New Roman"/>
                <w:color w:val="auto"/>
                <w:kern w:val="0"/>
                <w:sz w:val="20"/>
                <w:szCs w:val="20"/>
                <w:highlight w:val="none"/>
              </w:rPr>
            </w:pPr>
          </w:p>
        </w:tc>
      </w:tr>
      <w:tr w14:paraId="30E0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409E8624">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559" w:type="dxa"/>
            <w:vAlign w:val="center"/>
          </w:tcPr>
          <w:p w14:paraId="1C8CEFB1">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LT030040</w:t>
            </w:r>
          </w:p>
        </w:tc>
        <w:tc>
          <w:tcPr>
            <w:tcW w:w="2135" w:type="dxa"/>
            <w:vAlign w:val="center"/>
          </w:tcPr>
          <w:p w14:paraId="65D42042">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跨境电商实务</w:t>
            </w:r>
          </w:p>
        </w:tc>
        <w:tc>
          <w:tcPr>
            <w:tcW w:w="709" w:type="dxa"/>
            <w:vAlign w:val="center"/>
          </w:tcPr>
          <w:p w14:paraId="15E65E58">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41BE0BB1">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735" w:type="dxa"/>
            <w:vAlign w:val="center"/>
          </w:tcPr>
          <w:p w14:paraId="32D36835">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963" w:type="dxa"/>
            <w:vAlign w:val="center"/>
          </w:tcPr>
          <w:p w14:paraId="73518A19">
            <w:pPr>
              <w:jc w:val="center"/>
              <w:rPr>
                <w:rFonts w:ascii="宋体" w:hAnsi="宋体" w:eastAsia="宋体"/>
                <w:color w:val="auto"/>
                <w:sz w:val="20"/>
                <w:szCs w:val="20"/>
                <w:highlight w:val="none"/>
              </w:rPr>
            </w:pPr>
          </w:p>
        </w:tc>
        <w:tc>
          <w:tcPr>
            <w:tcW w:w="708" w:type="dxa"/>
            <w:vAlign w:val="center"/>
          </w:tcPr>
          <w:p w14:paraId="1A2BE0EA">
            <w:pPr>
              <w:keepNext w:val="0"/>
              <w:keepLines w:val="0"/>
              <w:widowControl/>
              <w:suppressLineNumbers w:val="0"/>
              <w:jc w:val="center"/>
              <w:textAlignment w:val="center"/>
              <w:rPr>
                <w:rFonts w:ascii="宋体" w:hAnsi="宋体" w:eastAsia="宋体" w:cs="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20601FFD">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51" w:type="dxa"/>
            <w:vAlign w:val="center"/>
          </w:tcPr>
          <w:p w14:paraId="22B8027B">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703" w:type="dxa"/>
            <w:vAlign w:val="center"/>
          </w:tcPr>
          <w:p w14:paraId="0843ECCC">
            <w:pPr>
              <w:jc w:val="center"/>
              <w:rPr>
                <w:rFonts w:ascii="宋体" w:hAnsi="宋体" w:eastAsia="宋体" w:cs="Times New Roman"/>
                <w:color w:val="auto"/>
                <w:sz w:val="20"/>
                <w:szCs w:val="20"/>
                <w:highlight w:val="none"/>
              </w:rPr>
            </w:pPr>
          </w:p>
        </w:tc>
      </w:tr>
      <w:tr w14:paraId="655F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1D4D81C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559" w:type="dxa"/>
            <w:vAlign w:val="center"/>
          </w:tcPr>
          <w:p w14:paraId="41791D6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LT030080</w:t>
            </w:r>
          </w:p>
        </w:tc>
        <w:tc>
          <w:tcPr>
            <w:tcW w:w="2135" w:type="dxa"/>
            <w:vAlign w:val="center"/>
          </w:tcPr>
          <w:p w14:paraId="5E6A4F16">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国际货运代理与实务</w:t>
            </w:r>
          </w:p>
        </w:tc>
        <w:tc>
          <w:tcPr>
            <w:tcW w:w="709" w:type="dxa"/>
            <w:vAlign w:val="center"/>
          </w:tcPr>
          <w:p w14:paraId="2F68E831">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66A07A89">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48</w:t>
            </w:r>
          </w:p>
        </w:tc>
        <w:tc>
          <w:tcPr>
            <w:tcW w:w="735" w:type="dxa"/>
            <w:vAlign w:val="center"/>
          </w:tcPr>
          <w:p w14:paraId="3589D8B3">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16</w:t>
            </w:r>
          </w:p>
        </w:tc>
        <w:tc>
          <w:tcPr>
            <w:tcW w:w="963" w:type="dxa"/>
            <w:vAlign w:val="center"/>
          </w:tcPr>
          <w:p w14:paraId="044B1955">
            <w:pPr>
              <w:jc w:val="center"/>
              <w:rPr>
                <w:rFonts w:ascii="宋体" w:hAnsi="宋体" w:eastAsia="宋体"/>
                <w:color w:val="auto"/>
                <w:sz w:val="20"/>
                <w:szCs w:val="20"/>
                <w:highlight w:val="none"/>
              </w:rPr>
            </w:pPr>
          </w:p>
        </w:tc>
        <w:tc>
          <w:tcPr>
            <w:tcW w:w="708" w:type="dxa"/>
            <w:vAlign w:val="center"/>
          </w:tcPr>
          <w:p w14:paraId="50177E3C">
            <w:pPr>
              <w:keepNext w:val="0"/>
              <w:keepLines w:val="0"/>
              <w:widowControl/>
              <w:suppressLineNumbers w:val="0"/>
              <w:jc w:val="center"/>
              <w:textAlignment w:val="center"/>
              <w:rPr>
                <w:rFonts w:ascii="宋体" w:hAnsi="宋体" w:eastAsia="宋体" w:cs="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3052B205">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51" w:type="dxa"/>
            <w:vAlign w:val="center"/>
          </w:tcPr>
          <w:p w14:paraId="6F8424B5">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703" w:type="dxa"/>
            <w:vAlign w:val="center"/>
          </w:tcPr>
          <w:p w14:paraId="3B812B1E">
            <w:pPr>
              <w:jc w:val="center"/>
              <w:rPr>
                <w:rFonts w:ascii="宋体" w:hAnsi="宋体" w:eastAsia="宋体" w:cs="Times New Roman"/>
                <w:color w:val="auto"/>
                <w:sz w:val="20"/>
                <w:szCs w:val="20"/>
                <w:highlight w:val="none"/>
              </w:rPr>
            </w:pPr>
          </w:p>
        </w:tc>
      </w:tr>
      <w:tr w14:paraId="147B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9FB4A0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1559" w:type="dxa"/>
            <w:vAlign w:val="center"/>
          </w:tcPr>
          <w:p w14:paraId="2853195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LT030090</w:t>
            </w:r>
          </w:p>
        </w:tc>
        <w:tc>
          <w:tcPr>
            <w:tcW w:w="2135" w:type="dxa"/>
            <w:vAlign w:val="center"/>
          </w:tcPr>
          <w:p w14:paraId="17005762">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图形图像处理</w:t>
            </w:r>
          </w:p>
        </w:tc>
        <w:tc>
          <w:tcPr>
            <w:tcW w:w="709" w:type="dxa"/>
            <w:vAlign w:val="center"/>
          </w:tcPr>
          <w:p w14:paraId="0324FB3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64</w:t>
            </w:r>
          </w:p>
        </w:tc>
        <w:tc>
          <w:tcPr>
            <w:tcW w:w="567" w:type="dxa"/>
            <w:vAlign w:val="center"/>
          </w:tcPr>
          <w:p w14:paraId="3CC6DBDA">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8</w:t>
            </w:r>
          </w:p>
        </w:tc>
        <w:tc>
          <w:tcPr>
            <w:tcW w:w="735" w:type="dxa"/>
            <w:vAlign w:val="center"/>
          </w:tcPr>
          <w:p w14:paraId="33ED16B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56</w:t>
            </w:r>
          </w:p>
        </w:tc>
        <w:tc>
          <w:tcPr>
            <w:tcW w:w="963" w:type="dxa"/>
            <w:vAlign w:val="center"/>
          </w:tcPr>
          <w:p w14:paraId="298E014A">
            <w:pPr>
              <w:jc w:val="center"/>
              <w:rPr>
                <w:rFonts w:ascii="宋体" w:hAnsi="宋体" w:eastAsia="宋体"/>
                <w:color w:val="auto"/>
                <w:sz w:val="20"/>
                <w:szCs w:val="20"/>
                <w:highlight w:val="none"/>
              </w:rPr>
            </w:pPr>
          </w:p>
        </w:tc>
        <w:tc>
          <w:tcPr>
            <w:tcW w:w="708" w:type="dxa"/>
            <w:vAlign w:val="center"/>
          </w:tcPr>
          <w:p w14:paraId="47D4494D">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Calibri" w:hAnsi="Calibri" w:eastAsia="宋体" w:cs="Calibri"/>
                <w:i w:val="0"/>
                <w:iCs w:val="0"/>
                <w:color w:val="auto"/>
                <w:kern w:val="0"/>
                <w:sz w:val="20"/>
                <w:szCs w:val="20"/>
                <w:highlight w:val="none"/>
                <w:u w:val="none"/>
                <w:lang w:val="en-US" w:eastAsia="zh-CN" w:bidi="ar"/>
              </w:rPr>
              <w:t>4</w:t>
            </w:r>
          </w:p>
        </w:tc>
        <w:tc>
          <w:tcPr>
            <w:tcW w:w="709" w:type="dxa"/>
            <w:vAlign w:val="center"/>
          </w:tcPr>
          <w:p w14:paraId="360CEB83">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51" w:type="dxa"/>
            <w:vAlign w:val="center"/>
          </w:tcPr>
          <w:p w14:paraId="28B3C095">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703" w:type="dxa"/>
            <w:vAlign w:val="center"/>
          </w:tcPr>
          <w:p w14:paraId="12EFCC41">
            <w:pPr>
              <w:shd w:val="clear" w:color="auto" w:fill="FFFFFF"/>
              <w:adjustRightInd w:val="0"/>
              <w:snapToGrid w:val="0"/>
              <w:jc w:val="center"/>
              <w:rPr>
                <w:rFonts w:ascii="宋体" w:hAnsi="宋体" w:eastAsia="宋体" w:cs="Times New Roman"/>
                <w:color w:val="auto"/>
                <w:sz w:val="20"/>
                <w:szCs w:val="20"/>
                <w:highlight w:val="none"/>
              </w:rPr>
            </w:pPr>
          </w:p>
        </w:tc>
      </w:tr>
      <w:tr w14:paraId="0B76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32859C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1559" w:type="dxa"/>
            <w:vAlign w:val="center"/>
          </w:tcPr>
          <w:p w14:paraId="1E09A63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LT030240</w:t>
            </w:r>
          </w:p>
        </w:tc>
        <w:tc>
          <w:tcPr>
            <w:tcW w:w="2135" w:type="dxa"/>
            <w:vAlign w:val="center"/>
          </w:tcPr>
          <w:p w14:paraId="7339CA1E">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国际商务沟通与礼仪</w:t>
            </w:r>
          </w:p>
        </w:tc>
        <w:tc>
          <w:tcPr>
            <w:tcW w:w="709" w:type="dxa"/>
            <w:vAlign w:val="center"/>
          </w:tcPr>
          <w:p w14:paraId="0B0BC7B4">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567" w:type="dxa"/>
            <w:vAlign w:val="center"/>
          </w:tcPr>
          <w:p w14:paraId="5DF8FFF5">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24</w:t>
            </w:r>
          </w:p>
        </w:tc>
        <w:tc>
          <w:tcPr>
            <w:tcW w:w="735" w:type="dxa"/>
            <w:vAlign w:val="center"/>
          </w:tcPr>
          <w:p w14:paraId="3480435B">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8</w:t>
            </w:r>
          </w:p>
        </w:tc>
        <w:tc>
          <w:tcPr>
            <w:tcW w:w="963" w:type="dxa"/>
            <w:vAlign w:val="center"/>
          </w:tcPr>
          <w:p w14:paraId="37A4BC5F">
            <w:pPr>
              <w:jc w:val="center"/>
              <w:rPr>
                <w:rFonts w:ascii="宋体" w:hAnsi="宋体" w:eastAsia="宋体"/>
                <w:color w:val="auto"/>
                <w:sz w:val="20"/>
                <w:szCs w:val="20"/>
                <w:highlight w:val="none"/>
              </w:rPr>
            </w:pPr>
          </w:p>
        </w:tc>
        <w:tc>
          <w:tcPr>
            <w:tcW w:w="708" w:type="dxa"/>
            <w:tcBorders>
              <w:bottom w:val="single" w:color="auto" w:sz="4" w:space="0"/>
            </w:tcBorders>
            <w:vAlign w:val="center"/>
          </w:tcPr>
          <w:p w14:paraId="45DB58D6">
            <w:pPr>
              <w:keepNext w:val="0"/>
              <w:keepLines w:val="0"/>
              <w:widowControl/>
              <w:suppressLineNumbers w:val="0"/>
              <w:jc w:val="center"/>
              <w:textAlignment w:val="center"/>
              <w:rPr>
                <w:rFonts w:ascii="宋体" w:hAnsi="宋体" w:eastAsia="宋体" w:cs="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709" w:type="dxa"/>
            <w:vAlign w:val="center"/>
          </w:tcPr>
          <w:p w14:paraId="0AEBD8CC">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51" w:type="dxa"/>
            <w:vAlign w:val="center"/>
          </w:tcPr>
          <w:p w14:paraId="14E8AF6D">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703" w:type="dxa"/>
            <w:vAlign w:val="center"/>
          </w:tcPr>
          <w:p w14:paraId="3D9EAD9B">
            <w:pPr>
              <w:widowControl/>
              <w:snapToGrid w:val="0"/>
              <w:jc w:val="center"/>
              <w:rPr>
                <w:rFonts w:ascii="宋体" w:hAnsi="宋体" w:eastAsia="宋体" w:cs="Times New Roman"/>
                <w:color w:val="auto"/>
                <w:kern w:val="0"/>
                <w:sz w:val="20"/>
                <w:szCs w:val="20"/>
                <w:highlight w:val="none"/>
              </w:rPr>
            </w:pPr>
          </w:p>
        </w:tc>
      </w:tr>
      <w:tr w14:paraId="463C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253" w:type="dxa"/>
            <w:gridSpan w:val="3"/>
            <w:vAlign w:val="center"/>
          </w:tcPr>
          <w:p w14:paraId="7A2A5FA4">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9" w:type="dxa"/>
            <w:vAlign w:val="center"/>
          </w:tcPr>
          <w:p w14:paraId="46A41A01">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352</w:t>
            </w:r>
          </w:p>
        </w:tc>
        <w:tc>
          <w:tcPr>
            <w:tcW w:w="567" w:type="dxa"/>
            <w:vAlign w:val="center"/>
          </w:tcPr>
          <w:p w14:paraId="208662EB">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208</w:t>
            </w:r>
          </w:p>
        </w:tc>
        <w:tc>
          <w:tcPr>
            <w:tcW w:w="1698" w:type="dxa"/>
            <w:gridSpan w:val="2"/>
            <w:vAlign w:val="center"/>
          </w:tcPr>
          <w:p w14:paraId="5E8DA0F2">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144</w:t>
            </w:r>
          </w:p>
        </w:tc>
        <w:tc>
          <w:tcPr>
            <w:tcW w:w="708" w:type="dxa"/>
            <w:vAlign w:val="center"/>
          </w:tcPr>
          <w:p w14:paraId="7A643A01">
            <w:pPr>
              <w:keepNext w:val="0"/>
              <w:keepLines w:val="0"/>
              <w:widowControl/>
              <w:suppressLineNumbers w:val="0"/>
              <w:jc w:val="center"/>
              <w:textAlignment w:val="center"/>
              <w:rPr>
                <w:rFonts w:hint="default" w:ascii="宋体" w:hAnsi="宋体" w:eastAsia="宋体" w:cs="宋体"/>
                <w:color w:val="auto"/>
                <w:sz w:val="20"/>
                <w:szCs w:val="20"/>
                <w:highlight w:val="none"/>
                <w:lang w:val="en-US"/>
              </w:rPr>
            </w:pPr>
            <w:r>
              <w:rPr>
                <w:rFonts w:hint="eastAsia" w:ascii="宋体" w:hAnsi="宋体" w:eastAsia="宋体" w:cs="宋体"/>
                <w:i w:val="0"/>
                <w:iCs w:val="0"/>
                <w:color w:val="auto"/>
                <w:kern w:val="0"/>
                <w:sz w:val="20"/>
                <w:szCs w:val="20"/>
                <w:highlight w:val="none"/>
                <w:u w:val="none"/>
                <w:lang w:val="en-US" w:eastAsia="zh-CN" w:bidi="ar"/>
              </w:rPr>
              <w:t>22</w:t>
            </w:r>
          </w:p>
        </w:tc>
        <w:tc>
          <w:tcPr>
            <w:tcW w:w="709" w:type="dxa"/>
            <w:vAlign w:val="center"/>
          </w:tcPr>
          <w:p w14:paraId="72122D40">
            <w:pPr>
              <w:keepNext w:val="0"/>
              <w:keepLines w:val="0"/>
              <w:widowControl/>
              <w:suppressLineNumbers w:val="0"/>
              <w:jc w:val="center"/>
              <w:textAlignment w:val="center"/>
              <w:rPr>
                <w:rFonts w:ascii="宋体" w:hAnsi="宋体" w:eastAsia="宋体" w:cs="Times New Roman"/>
                <w:color w:val="auto"/>
                <w:sz w:val="20"/>
                <w:szCs w:val="20"/>
                <w:highlight w:val="none"/>
              </w:rPr>
            </w:pPr>
          </w:p>
        </w:tc>
        <w:tc>
          <w:tcPr>
            <w:tcW w:w="851" w:type="dxa"/>
            <w:vAlign w:val="center"/>
          </w:tcPr>
          <w:p w14:paraId="3E5ED7E0">
            <w:pPr>
              <w:keepNext w:val="0"/>
              <w:keepLines w:val="0"/>
              <w:widowControl/>
              <w:suppressLineNumbers w:val="0"/>
              <w:jc w:val="center"/>
              <w:textAlignment w:val="center"/>
              <w:rPr>
                <w:rFonts w:ascii="宋体" w:hAnsi="宋体" w:eastAsia="宋体" w:cs="Times New Roman"/>
                <w:color w:val="auto"/>
                <w:sz w:val="20"/>
                <w:szCs w:val="20"/>
                <w:highlight w:val="none"/>
              </w:rPr>
            </w:pPr>
          </w:p>
        </w:tc>
        <w:tc>
          <w:tcPr>
            <w:tcW w:w="703" w:type="dxa"/>
            <w:vAlign w:val="center"/>
          </w:tcPr>
          <w:p w14:paraId="578C8E4E">
            <w:pPr>
              <w:widowControl/>
              <w:jc w:val="center"/>
              <w:rPr>
                <w:rFonts w:ascii="宋体" w:hAnsi="宋体" w:eastAsia="宋体" w:cs="Times New Roman"/>
                <w:color w:val="auto"/>
                <w:kern w:val="0"/>
                <w:sz w:val="20"/>
                <w:szCs w:val="20"/>
                <w:highlight w:val="none"/>
              </w:rPr>
            </w:pPr>
          </w:p>
        </w:tc>
      </w:tr>
    </w:tbl>
    <w:p w14:paraId="08DE98F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4</w:t>
      </w:r>
      <w:r>
        <w:rPr>
          <w:rFonts w:ascii="仿宋_GB2312" w:hAnsi="Times New Roman" w:eastAsia="仿宋_GB2312" w:cs="Times New Roman"/>
          <w:bCs/>
          <w:color w:val="auto"/>
          <w:sz w:val="24"/>
          <w:szCs w:val="24"/>
          <w:highlight w:val="none"/>
        </w:rPr>
        <w:t>.</w:t>
      </w:r>
      <w:r>
        <w:rPr>
          <w:rFonts w:hint="eastAsia" w:ascii="仿宋_GB2312" w:hAnsi="Times New Roman" w:eastAsia="仿宋_GB2312" w:cs="Times New Roman"/>
          <w:bCs/>
          <w:color w:val="auto"/>
          <w:sz w:val="24"/>
          <w:szCs w:val="24"/>
          <w:highlight w:val="none"/>
        </w:rPr>
        <w:t>专业核心课程课内容及要求</w:t>
      </w:r>
    </w:p>
    <w:tbl>
      <w:tblPr>
        <w:tblStyle w:val="1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155"/>
        <w:gridCol w:w="5803"/>
      </w:tblGrid>
      <w:tr w14:paraId="6948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tcPr>
          <w:p w14:paraId="7A48DE73">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2155" w:type="dxa"/>
          </w:tcPr>
          <w:p w14:paraId="588AD3E4">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5803" w:type="dxa"/>
          </w:tcPr>
          <w:p w14:paraId="60EFC43E">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2828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198C414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2155" w:type="dxa"/>
            <w:vAlign w:val="center"/>
          </w:tcPr>
          <w:p w14:paraId="34B0F073">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国际贸易实务</w:t>
            </w:r>
          </w:p>
        </w:tc>
        <w:tc>
          <w:tcPr>
            <w:tcW w:w="5803" w:type="dxa"/>
            <w:vAlign w:val="center"/>
          </w:tcPr>
          <w:p w14:paraId="1170FD8C">
            <w:pPr>
              <w:rPr>
                <w:rFonts w:hint="eastAsia"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color w:val="auto"/>
                <w:kern w:val="0"/>
                <w:sz w:val="20"/>
                <w:szCs w:val="20"/>
                <w:highlight w:val="none"/>
              </w:rPr>
              <w:t>：《国际贸易实务》既介绍了国际贸易的理论知识，又介绍了国际贸易实务的知识。国际贸易实务是外贸专业的基础及核心课程，是两门课程的综合。</w:t>
            </w:r>
          </w:p>
          <w:p w14:paraId="720093AF">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rPr>
              <w:t>教学要求</w:t>
            </w:r>
            <w:r>
              <w:rPr>
                <w:rFonts w:hint="eastAsia" w:ascii="宋体" w:hAnsi="宋体" w:eastAsia="宋体" w:cs="宋体"/>
                <w:bCs/>
                <w:color w:val="auto"/>
                <w:kern w:val="0"/>
                <w:sz w:val="20"/>
                <w:szCs w:val="20"/>
                <w:highlight w:val="none"/>
              </w:rPr>
              <w:t>：通过本课程的学习，培养学生的</w:t>
            </w:r>
            <w:r>
              <w:rPr>
                <w:rFonts w:hint="eastAsia" w:ascii="宋体" w:hAnsi="宋体" w:eastAsia="宋体" w:cs="宋体"/>
                <w:bCs/>
                <w:color w:val="auto"/>
                <w:kern w:val="0"/>
                <w:sz w:val="20"/>
                <w:szCs w:val="20"/>
                <w:highlight w:val="none"/>
                <w:lang w:val="en-US" w:eastAsia="zh-CN"/>
              </w:rPr>
              <w:t>国际贸易</w:t>
            </w:r>
            <w:r>
              <w:rPr>
                <w:rFonts w:hint="eastAsia" w:ascii="宋体" w:hAnsi="宋体" w:eastAsia="宋体" w:cs="宋体"/>
                <w:bCs/>
                <w:color w:val="auto"/>
                <w:kern w:val="0"/>
                <w:sz w:val="20"/>
                <w:szCs w:val="20"/>
                <w:highlight w:val="none"/>
              </w:rPr>
              <w:t>意识，让他们勇于创新和超越，使学生在生活中能发现</w:t>
            </w:r>
            <w:r>
              <w:rPr>
                <w:rFonts w:hint="eastAsia" w:ascii="宋体" w:hAnsi="宋体" w:eastAsia="宋体" w:cs="宋体"/>
                <w:bCs/>
                <w:color w:val="auto"/>
                <w:kern w:val="0"/>
                <w:sz w:val="20"/>
                <w:szCs w:val="20"/>
                <w:highlight w:val="none"/>
                <w:lang w:val="en-US" w:eastAsia="zh-CN"/>
              </w:rPr>
              <w:t>商机</w:t>
            </w:r>
            <w:r>
              <w:rPr>
                <w:rFonts w:hint="eastAsia" w:ascii="宋体" w:hAnsi="宋体" w:eastAsia="宋体" w:cs="宋体"/>
                <w:bCs/>
                <w:color w:val="auto"/>
                <w:kern w:val="0"/>
                <w:sz w:val="20"/>
                <w:szCs w:val="20"/>
                <w:highlight w:val="none"/>
              </w:rPr>
              <w:t>，创业的灵感，在未来的竞争中取得优势。</w:t>
            </w:r>
          </w:p>
          <w:p w14:paraId="74A5B2E4">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lang w:eastAsia="zh-CN"/>
              </w:rPr>
              <w:t>思政元素</w:t>
            </w:r>
            <w:r>
              <w:rPr>
                <w:rFonts w:hint="eastAsia" w:ascii="宋体" w:hAnsi="宋体" w:eastAsia="宋体" w:cs="宋体"/>
                <w:bCs/>
                <w:color w:val="auto"/>
                <w:kern w:val="0"/>
                <w:sz w:val="20"/>
                <w:szCs w:val="20"/>
                <w:highlight w:val="none"/>
              </w:rPr>
              <w:t>：</w:t>
            </w:r>
            <w:r>
              <w:rPr>
                <w:rFonts w:hint="eastAsia" w:ascii="宋体" w:hAnsi="宋体" w:eastAsia="宋体" w:cs="宋体"/>
                <w:bCs/>
                <w:color w:val="auto"/>
                <w:kern w:val="0"/>
                <w:sz w:val="20"/>
                <w:szCs w:val="20"/>
                <w:highlight w:val="none"/>
                <w:lang w:val="en-US" w:eastAsia="zh-CN"/>
              </w:rPr>
              <w:t>本课程</w:t>
            </w:r>
            <w:r>
              <w:rPr>
                <w:rFonts w:hint="eastAsia" w:ascii="宋体" w:hAnsi="宋体" w:eastAsia="宋体" w:cs="宋体"/>
                <w:bCs/>
                <w:color w:val="auto"/>
                <w:kern w:val="0"/>
                <w:sz w:val="20"/>
                <w:szCs w:val="20"/>
                <w:highlight w:val="none"/>
              </w:rPr>
              <w:t>通过</w:t>
            </w:r>
            <w:r>
              <w:rPr>
                <w:rFonts w:hint="eastAsia" w:ascii="宋体" w:hAnsi="宋体" w:eastAsia="宋体" w:cs="宋体"/>
                <w:bCs/>
                <w:color w:val="auto"/>
                <w:kern w:val="0"/>
                <w:sz w:val="20"/>
                <w:szCs w:val="20"/>
                <w:highlight w:val="none"/>
                <w:lang w:val="en-US" w:eastAsia="zh-CN"/>
              </w:rPr>
              <w:t>进出口</w:t>
            </w:r>
            <w:r>
              <w:rPr>
                <w:rFonts w:hint="eastAsia" w:ascii="宋体" w:hAnsi="宋体" w:eastAsia="宋体" w:cs="宋体"/>
                <w:bCs/>
                <w:color w:val="auto"/>
                <w:kern w:val="0"/>
                <w:sz w:val="20"/>
                <w:szCs w:val="20"/>
                <w:highlight w:val="none"/>
              </w:rPr>
              <w:t>的模拟，培养学生自主创新意识，树立正确的人生观，规划自身发展。</w:t>
            </w:r>
            <w:r>
              <w:rPr>
                <w:rFonts w:hint="eastAsia" w:ascii="宋体" w:hAnsi="宋体" w:eastAsia="宋体" w:cs="宋体"/>
                <w:i w:val="0"/>
                <w:iCs w:val="0"/>
                <w:caps w:val="0"/>
                <w:color w:val="auto"/>
                <w:spacing w:val="0"/>
                <w:sz w:val="20"/>
                <w:szCs w:val="20"/>
                <w:highlight w:val="none"/>
                <w:shd w:val="clear" w:fill="FDFDFE"/>
              </w:rPr>
              <w:t>强调培养学生的国际视野、跨文化沟通能力和社会责任感。同时，还注重引导学生关注国际贸易中的伦理道德问题，如公平竞争、知识产权保护、劳工权益等，培养学生的诚信意识和法治精神。</w:t>
            </w:r>
          </w:p>
        </w:tc>
      </w:tr>
      <w:tr w14:paraId="17B7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3B89E8F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2155" w:type="dxa"/>
            <w:vAlign w:val="center"/>
          </w:tcPr>
          <w:p w14:paraId="34BAA78B">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外贸单证与</w:t>
            </w:r>
            <w:r>
              <w:rPr>
                <w:rFonts w:hint="default" w:ascii="Calibri" w:hAnsi="Calibri" w:eastAsia="宋体" w:cs="Calibri"/>
                <w:i w:val="0"/>
                <w:iCs w:val="0"/>
                <w:color w:val="auto"/>
                <w:kern w:val="0"/>
                <w:sz w:val="20"/>
                <w:szCs w:val="20"/>
                <w:highlight w:val="none"/>
                <w:u w:val="none"/>
                <w:lang w:val="en-US" w:eastAsia="zh-CN" w:bidi="ar"/>
              </w:rPr>
              <w:t>POCIB</w:t>
            </w:r>
            <w:r>
              <w:rPr>
                <w:rFonts w:hint="eastAsia" w:ascii="宋体" w:hAnsi="宋体" w:eastAsia="宋体" w:cs="宋体"/>
                <w:i w:val="0"/>
                <w:iCs w:val="0"/>
                <w:color w:val="auto"/>
                <w:kern w:val="0"/>
                <w:sz w:val="20"/>
                <w:szCs w:val="20"/>
                <w:highlight w:val="none"/>
                <w:u w:val="none"/>
                <w:lang w:val="en-US" w:eastAsia="zh-CN" w:bidi="ar"/>
              </w:rPr>
              <w:t>实训</w:t>
            </w:r>
          </w:p>
        </w:tc>
        <w:tc>
          <w:tcPr>
            <w:tcW w:w="5803" w:type="dxa"/>
            <w:vAlign w:val="center"/>
          </w:tcPr>
          <w:p w14:paraId="7273DEF9">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该课程主要介绍进出口业务活动中所涉及到的信用证、发票、汇票、提单、保险单、产地证、装箱单等各种单据和证书的缮制和审核。</w:t>
            </w:r>
          </w:p>
          <w:p w14:paraId="07A91E19">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课程学习,学生能熟悉外贸单证工作中收证、审证、制单、审单、交单、归档业务流程,能根据外贸合同履行过程中各个业务环节的需要独立完成审证、制单、审单、交单归档一系列的外贸单证工作，具备外贸单证员的职业素质、职业能力和专业知识。</w:t>
            </w:r>
          </w:p>
          <w:p w14:paraId="0224D3EC">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在专业知识学习的过程中，树立正确的世界观、人生观和价值观，拥有良好的职业道德和职业精神，具有“使命、敬畏、严谨、行动”的行业职业精神，具有“善于变通，巧于沟通，专于术业，精于执行”的行业职业素养。</w:t>
            </w:r>
          </w:p>
        </w:tc>
      </w:tr>
      <w:tr w14:paraId="733B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77D3C66C">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3</w:t>
            </w:r>
          </w:p>
        </w:tc>
        <w:tc>
          <w:tcPr>
            <w:tcW w:w="2155" w:type="dxa"/>
            <w:vAlign w:val="center"/>
          </w:tcPr>
          <w:p w14:paraId="12701FEA">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跨境电商实务</w:t>
            </w:r>
          </w:p>
        </w:tc>
        <w:tc>
          <w:tcPr>
            <w:tcW w:w="5803" w:type="dxa"/>
            <w:vAlign w:val="center"/>
          </w:tcPr>
          <w:p w14:paraId="297258B6">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rPr>
              <w:t>教学内容</w:t>
            </w:r>
            <w:r>
              <w:rPr>
                <w:rFonts w:hint="eastAsia" w:ascii="宋体" w:hAnsi="宋体" w:eastAsia="宋体" w:cs="宋体"/>
                <w:bCs/>
                <w:color w:val="auto"/>
                <w:kern w:val="0"/>
                <w:sz w:val="20"/>
                <w:szCs w:val="20"/>
                <w:highlight w:val="none"/>
              </w:rPr>
              <w:t>：本课程主要学习</w:t>
            </w:r>
            <w:r>
              <w:rPr>
                <w:rFonts w:hint="eastAsia" w:ascii="宋体" w:hAnsi="宋体" w:eastAsia="宋体" w:cs="宋体"/>
                <w:bCs/>
                <w:color w:val="auto"/>
                <w:kern w:val="0"/>
                <w:sz w:val="20"/>
                <w:szCs w:val="20"/>
                <w:highlight w:val="none"/>
                <w:lang w:val="en-US" w:eastAsia="zh-CN"/>
              </w:rPr>
              <w:t>B2B</w:t>
            </w:r>
            <w:r>
              <w:rPr>
                <w:rFonts w:hint="eastAsia" w:ascii="宋体" w:hAnsi="宋体" w:eastAsia="宋体" w:cs="宋体"/>
                <w:i w:val="0"/>
                <w:caps w:val="0"/>
                <w:color w:val="auto"/>
                <w:spacing w:val="0"/>
                <w:sz w:val="20"/>
                <w:szCs w:val="20"/>
                <w:highlight w:val="none"/>
                <w:shd w:val="clear" w:fill="FFFFFF"/>
              </w:rPr>
              <w:t>、</w:t>
            </w:r>
            <w:r>
              <w:rPr>
                <w:rFonts w:hint="eastAsia" w:ascii="宋体" w:hAnsi="宋体" w:eastAsia="宋体" w:cs="宋体"/>
                <w:i w:val="0"/>
                <w:caps w:val="0"/>
                <w:color w:val="auto"/>
                <w:spacing w:val="0"/>
                <w:sz w:val="20"/>
                <w:szCs w:val="20"/>
                <w:highlight w:val="none"/>
                <w:shd w:val="clear" w:fill="FFFFFF"/>
                <w:lang w:val="en-US" w:eastAsia="zh-CN"/>
              </w:rPr>
              <w:t>B2C跨境电商平台开店流程、店铺装修、跨境物流设置、产品发布与优化、站内营销推广以及客户服务</w:t>
            </w:r>
            <w:r>
              <w:rPr>
                <w:rFonts w:hint="eastAsia" w:ascii="宋体" w:hAnsi="宋体" w:eastAsia="宋体" w:cs="宋体"/>
                <w:bCs/>
                <w:color w:val="auto"/>
                <w:kern w:val="0"/>
                <w:sz w:val="20"/>
                <w:szCs w:val="20"/>
                <w:highlight w:val="none"/>
              </w:rPr>
              <w:t>等知识</w:t>
            </w:r>
            <w:r>
              <w:rPr>
                <w:rFonts w:hint="eastAsia" w:ascii="宋体" w:hAnsi="宋体" w:eastAsia="宋体" w:cs="宋体"/>
                <w:bCs/>
                <w:color w:val="auto"/>
                <w:kern w:val="0"/>
                <w:sz w:val="20"/>
                <w:szCs w:val="20"/>
                <w:highlight w:val="none"/>
                <w:lang w:eastAsia="zh-CN"/>
              </w:rPr>
              <w:t>。</w:t>
            </w:r>
          </w:p>
          <w:p w14:paraId="3F822BC3">
            <w:pPr>
              <w:rPr>
                <w:rFonts w:hint="eastAsia" w:ascii="宋体" w:hAnsi="宋体" w:eastAsia="宋体" w:cs="宋体"/>
                <w:bCs/>
                <w:color w:val="auto"/>
                <w:kern w:val="0"/>
                <w:sz w:val="20"/>
                <w:szCs w:val="20"/>
                <w:highlight w:val="none"/>
                <w:lang w:eastAsia="zh-CN"/>
              </w:rPr>
            </w:pPr>
            <w:r>
              <w:rPr>
                <w:rFonts w:hint="eastAsia" w:ascii="宋体" w:hAnsi="宋体" w:eastAsia="宋体" w:cs="宋体"/>
                <w:b/>
                <w:bCs/>
                <w:color w:val="auto"/>
                <w:kern w:val="0"/>
                <w:sz w:val="20"/>
                <w:szCs w:val="20"/>
                <w:highlight w:val="none"/>
              </w:rPr>
              <w:t>教学要求</w:t>
            </w:r>
            <w:r>
              <w:rPr>
                <w:rFonts w:hint="eastAsia" w:ascii="宋体" w:hAnsi="宋体" w:eastAsia="宋体" w:cs="宋体"/>
                <w:bCs/>
                <w:color w:val="auto"/>
                <w:kern w:val="0"/>
                <w:sz w:val="20"/>
                <w:szCs w:val="20"/>
                <w:highlight w:val="none"/>
              </w:rPr>
              <w:t>：</w:t>
            </w:r>
            <w:r>
              <w:rPr>
                <w:rFonts w:hint="eastAsia" w:ascii="宋体" w:hAnsi="宋体" w:eastAsia="宋体" w:cs="宋体"/>
                <w:i w:val="0"/>
                <w:caps w:val="0"/>
                <w:color w:val="auto"/>
                <w:spacing w:val="0"/>
                <w:sz w:val="20"/>
                <w:szCs w:val="20"/>
                <w:highlight w:val="none"/>
                <w:shd w:val="clear" w:fill="FFFFFF"/>
              </w:rPr>
              <w:t>通过本课程的学习，</w:t>
            </w:r>
            <w:r>
              <w:rPr>
                <w:rFonts w:hint="eastAsia" w:ascii="宋体" w:hAnsi="宋体" w:eastAsia="宋体" w:cs="宋体"/>
                <w:i w:val="0"/>
                <w:caps w:val="0"/>
                <w:color w:val="auto"/>
                <w:spacing w:val="0"/>
                <w:sz w:val="20"/>
                <w:szCs w:val="20"/>
                <w:highlight w:val="none"/>
                <w:shd w:val="clear" w:fill="FFFFFF"/>
                <w:lang w:eastAsia="zh-CN"/>
              </w:rPr>
              <w:t>使学生</w:t>
            </w:r>
            <w:r>
              <w:rPr>
                <w:rFonts w:ascii="宋体" w:hAnsi="宋体" w:eastAsia="宋体" w:cs="宋体"/>
                <w:color w:val="auto"/>
                <w:sz w:val="20"/>
                <w:szCs w:val="20"/>
                <w:highlight w:val="none"/>
              </w:rPr>
              <w:t>能够熟知开店的各种流程；能够做好曝光率高的 listing；能够熟知商品发货的相关模式；能够做好客户满意度；能够学会用各种营销提高店铺的销售额</w:t>
            </w:r>
            <w:r>
              <w:rPr>
                <w:rFonts w:hint="eastAsia" w:ascii="宋体" w:hAnsi="宋体" w:eastAsia="宋体" w:cs="宋体"/>
                <w:color w:val="auto"/>
                <w:sz w:val="20"/>
                <w:szCs w:val="20"/>
                <w:highlight w:val="none"/>
                <w:lang w:eastAsia="zh-CN"/>
              </w:rPr>
              <w:t>。</w:t>
            </w:r>
          </w:p>
          <w:p w14:paraId="65BDEE11">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Cs/>
                <w:color w:val="auto"/>
                <w:kern w:val="0"/>
                <w:sz w:val="20"/>
                <w:szCs w:val="20"/>
                <w:highlight w:val="none"/>
                <w:lang w:val="en-US" w:eastAsia="zh-CN"/>
              </w:rPr>
              <w:t>本课程</w:t>
            </w:r>
            <w:r>
              <w:rPr>
                <w:rFonts w:hint="eastAsia" w:ascii="宋体" w:hAnsi="宋体" w:eastAsia="宋体" w:cs="宋体"/>
                <w:bCs/>
                <w:color w:val="auto"/>
                <w:kern w:val="0"/>
                <w:sz w:val="20"/>
                <w:szCs w:val="20"/>
                <w:highlight w:val="none"/>
              </w:rPr>
              <w:t>致力于培养学生的全球化视野和跨文化沟通能力。</w:t>
            </w:r>
            <w:r>
              <w:rPr>
                <w:rFonts w:hint="eastAsia" w:ascii="宋体" w:hAnsi="宋体" w:eastAsia="宋体" w:cs="宋体"/>
                <w:bCs/>
                <w:color w:val="auto"/>
                <w:kern w:val="0"/>
                <w:sz w:val="20"/>
                <w:szCs w:val="20"/>
                <w:highlight w:val="none"/>
                <w:lang w:val="en-US" w:eastAsia="zh-CN"/>
              </w:rPr>
              <w:t>引导学生</w:t>
            </w:r>
            <w:r>
              <w:rPr>
                <w:rFonts w:hint="eastAsia" w:ascii="宋体" w:hAnsi="宋体" w:eastAsia="宋体" w:cs="宋体"/>
                <w:bCs/>
                <w:color w:val="auto"/>
                <w:kern w:val="0"/>
                <w:sz w:val="20"/>
                <w:szCs w:val="20"/>
                <w:highlight w:val="none"/>
              </w:rPr>
              <w:t>树立正确的价值观和商业道德观，为将来的职业生涯奠定坚实的基础。</w:t>
            </w:r>
            <w:r>
              <w:rPr>
                <w:rFonts w:hint="eastAsia" w:ascii="宋体" w:hAnsi="宋体" w:eastAsia="宋体" w:cs="宋体"/>
                <w:i w:val="0"/>
                <w:iCs w:val="0"/>
                <w:caps w:val="0"/>
                <w:color w:val="auto"/>
                <w:spacing w:val="0"/>
                <w:sz w:val="20"/>
                <w:szCs w:val="20"/>
                <w:highlight w:val="none"/>
                <w:shd w:val="clear" w:fill="FFFFFF"/>
              </w:rPr>
              <w:t>同时</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提倡团队协作和创新思维，鼓励学生在面对</w:t>
            </w:r>
            <w:r>
              <w:rPr>
                <w:rFonts w:hint="eastAsia" w:ascii="宋体" w:hAnsi="宋体" w:eastAsia="宋体" w:cs="宋体"/>
                <w:i w:val="0"/>
                <w:iCs w:val="0"/>
                <w:caps w:val="0"/>
                <w:color w:val="auto"/>
                <w:spacing w:val="0"/>
                <w:sz w:val="20"/>
                <w:szCs w:val="20"/>
                <w:highlight w:val="none"/>
                <w:shd w:val="clear" w:fill="FFFFFF"/>
                <w:lang w:val="en-US" w:eastAsia="zh-CN"/>
              </w:rPr>
              <w:t>困难</w:t>
            </w:r>
            <w:r>
              <w:rPr>
                <w:rFonts w:hint="eastAsia" w:ascii="宋体" w:hAnsi="宋体" w:eastAsia="宋体" w:cs="宋体"/>
                <w:i w:val="0"/>
                <w:iCs w:val="0"/>
                <w:caps w:val="0"/>
                <w:color w:val="auto"/>
                <w:spacing w:val="0"/>
                <w:sz w:val="20"/>
                <w:szCs w:val="20"/>
                <w:highlight w:val="none"/>
                <w:shd w:val="clear" w:fill="FFFFFF"/>
              </w:rPr>
              <w:t>挑战时发挥主观能动性，寻求创新和解决方案，以实际行动践行精益求精的工匠精神。</w:t>
            </w:r>
          </w:p>
        </w:tc>
      </w:tr>
      <w:tr w14:paraId="6E6C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3983A5A1">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4</w:t>
            </w:r>
          </w:p>
        </w:tc>
        <w:tc>
          <w:tcPr>
            <w:tcW w:w="2155" w:type="dxa"/>
            <w:vAlign w:val="center"/>
          </w:tcPr>
          <w:p w14:paraId="0A75EA22">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国际货运代理与实务</w:t>
            </w:r>
          </w:p>
        </w:tc>
        <w:tc>
          <w:tcPr>
            <w:tcW w:w="5803" w:type="dxa"/>
            <w:vAlign w:val="center"/>
          </w:tcPr>
          <w:p w14:paraId="3FA165B9">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了解国际货运代理行业现状;理解并掌握国际货运代理基本概念、特征等基础知识;了解现代国际货运代理及其业务的发展历程;掌握国际货运代理制度的法律规定。</w:t>
            </w:r>
          </w:p>
          <w:p w14:paraId="5AA23B2B">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通过该课程的教学，使学生了解货运代理所涉及的概念、理论、流程、运作等，掌握货运代理企业的经营特点与策略，掌握货运代理工作流程、文件信息流转，旨在具备解决实际问题的工作能力的培养。</w:t>
            </w:r>
          </w:p>
          <w:p w14:paraId="72E65BF5">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培养学生在专业知识学习的过程中，树立正确的世界观、人生观和价值观，拥有良好的职业道德和职业精神，具有“</w:t>
            </w:r>
            <w:r>
              <w:rPr>
                <w:rFonts w:hint="eastAsia" w:ascii="宋体" w:hAnsi="宋体" w:eastAsia="宋体" w:cs="宋体"/>
                <w:bCs/>
                <w:color w:val="auto"/>
                <w:kern w:val="0"/>
                <w:sz w:val="20"/>
                <w:szCs w:val="21"/>
                <w:highlight w:val="none"/>
                <w:lang w:val="en-US" w:eastAsia="zh-CN"/>
              </w:rPr>
              <w:t>工匠精神</w:t>
            </w:r>
            <w:r>
              <w:rPr>
                <w:rFonts w:hint="eastAsia" w:ascii="宋体" w:hAnsi="宋体" w:eastAsia="宋体" w:cs="宋体"/>
                <w:bCs/>
                <w:color w:val="auto"/>
                <w:kern w:val="0"/>
                <w:sz w:val="20"/>
                <w:szCs w:val="21"/>
                <w:highlight w:val="none"/>
              </w:rPr>
              <w:t>”的行业职业精神</w:t>
            </w:r>
            <w:r>
              <w:rPr>
                <w:rFonts w:hint="eastAsia" w:ascii="宋体" w:hAnsi="宋体" w:eastAsia="宋体" w:cs="宋体"/>
                <w:bCs/>
                <w:color w:val="auto"/>
                <w:kern w:val="0"/>
                <w:sz w:val="20"/>
                <w:szCs w:val="21"/>
                <w:highlight w:val="none"/>
                <w:lang w:val="en-US" w:eastAsia="zh-CN"/>
              </w:rPr>
              <w:t>和</w:t>
            </w:r>
            <w:r>
              <w:rPr>
                <w:rFonts w:hint="eastAsia" w:ascii="宋体" w:hAnsi="宋体" w:eastAsia="宋体" w:cs="宋体"/>
                <w:bCs/>
                <w:color w:val="auto"/>
                <w:kern w:val="0"/>
                <w:sz w:val="20"/>
                <w:szCs w:val="21"/>
                <w:highlight w:val="none"/>
              </w:rPr>
              <w:t>行业职业素养。</w:t>
            </w:r>
          </w:p>
        </w:tc>
      </w:tr>
      <w:tr w14:paraId="01E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5BCB70F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5</w:t>
            </w:r>
          </w:p>
        </w:tc>
        <w:tc>
          <w:tcPr>
            <w:tcW w:w="2155" w:type="dxa"/>
            <w:vAlign w:val="center"/>
          </w:tcPr>
          <w:p w14:paraId="26BAC460">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图形图像处理</w:t>
            </w:r>
          </w:p>
        </w:tc>
        <w:tc>
          <w:tcPr>
            <w:tcW w:w="5803" w:type="dxa"/>
            <w:vAlign w:val="center"/>
          </w:tcPr>
          <w:p w14:paraId="1FC9C9DD">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本课程介绍图形图像处理的基础知识和技能，并和电子商务网店设计工作有机地结合在一起。</w:t>
            </w:r>
          </w:p>
          <w:p w14:paraId="004E84E2">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采取项目驱动的形式，以学生为主体，学生通过亲身实践项目，在“做中学，学中做”，不仅可掌握图形图像处理的基础知识和技能，还能熟悉电子商务网店设计，培养电子商务专业素养。</w:t>
            </w:r>
          </w:p>
          <w:p w14:paraId="7E5FB921">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color w:val="auto"/>
                <w:kern w:val="0"/>
                <w:sz w:val="20"/>
                <w:szCs w:val="20"/>
                <w:highlight w:val="none"/>
              </w:rPr>
              <w:t>：</w:t>
            </w:r>
            <w:r>
              <w:rPr>
                <w:rFonts w:hint="eastAsia" w:ascii="宋体" w:hAnsi="宋体" w:eastAsia="宋体" w:cs="宋体"/>
                <w:bCs/>
                <w:color w:val="auto"/>
                <w:kern w:val="0"/>
                <w:sz w:val="20"/>
                <w:szCs w:val="20"/>
                <w:highlight w:val="none"/>
                <w:lang w:val="en-US" w:eastAsia="zh-CN"/>
              </w:rPr>
              <w:t>本课程着重</w:t>
            </w:r>
            <w:r>
              <w:rPr>
                <w:rFonts w:hint="eastAsia" w:ascii="宋体" w:hAnsi="宋体" w:eastAsia="宋体" w:cs="宋体"/>
                <w:i w:val="0"/>
                <w:iCs w:val="0"/>
                <w:caps w:val="0"/>
                <w:color w:val="auto"/>
                <w:spacing w:val="0"/>
                <w:sz w:val="20"/>
                <w:szCs w:val="20"/>
                <w:highlight w:val="none"/>
                <w:shd w:val="clear" w:fill="FFFFFF"/>
              </w:rPr>
              <w:t>培养</w:t>
            </w:r>
            <w:r>
              <w:rPr>
                <w:rFonts w:hint="eastAsia" w:ascii="宋体" w:hAnsi="宋体" w:eastAsia="宋体" w:cs="宋体"/>
                <w:i w:val="0"/>
                <w:iCs w:val="0"/>
                <w:caps w:val="0"/>
                <w:color w:val="auto"/>
                <w:spacing w:val="0"/>
                <w:sz w:val="20"/>
                <w:szCs w:val="20"/>
                <w:highlight w:val="none"/>
                <w:shd w:val="clear" w:fill="FFFFFF"/>
                <w:lang w:val="en-US" w:eastAsia="zh-CN"/>
              </w:rPr>
              <w:t>学生</w:t>
            </w:r>
            <w:r>
              <w:rPr>
                <w:rFonts w:hint="eastAsia" w:ascii="宋体" w:hAnsi="宋体" w:eastAsia="宋体" w:cs="宋体"/>
                <w:i w:val="0"/>
                <w:iCs w:val="0"/>
                <w:caps w:val="0"/>
                <w:color w:val="auto"/>
                <w:spacing w:val="0"/>
                <w:sz w:val="20"/>
                <w:szCs w:val="20"/>
                <w:highlight w:val="none"/>
                <w:shd w:val="clear" w:fill="FFFFFF"/>
              </w:rPr>
              <w:t>的审美情趣、文化素养</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lang w:val="en-US" w:eastAsia="zh-CN"/>
              </w:rPr>
              <w:t>创新</w:t>
            </w:r>
            <w:r>
              <w:rPr>
                <w:rFonts w:hint="eastAsia" w:ascii="宋体" w:hAnsi="宋体" w:eastAsia="宋体" w:cs="宋体"/>
                <w:i w:val="0"/>
                <w:iCs w:val="0"/>
                <w:caps w:val="0"/>
                <w:color w:val="auto"/>
                <w:spacing w:val="0"/>
                <w:sz w:val="20"/>
                <w:szCs w:val="20"/>
                <w:highlight w:val="none"/>
                <w:shd w:val="clear" w:fill="FFFFFF"/>
              </w:rPr>
              <w:t>创造思维能力</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积极向上的精神风貌和爱国情怀</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培养</w:t>
            </w:r>
            <w:r>
              <w:rPr>
                <w:rFonts w:hint="eastAsia" w:ascii="宋体" w:hAnsi="宋体" w:eastAsia="宋体" w:cs="宋体"/>
                <w:i w:val="0"/>
                <w:iCs w:val="0"/>
                <w:caps w:val="0"/>
                <w:color w:val="auto"/>
                <w:spacing w:val="0"/>
                <w:sz w:val="20"/>
                <w:szCs w:val="20"/>
                <w:highlight w:val="none"/>
                <w:shd w:val="clear" w:fill="FFFFFF"/>
                <w:lang w:val="en-US" w:eastAsia="zh-CN"/>
              </w:rPr>
              <w:t>学生</w:t>
            </w:r>
            <w:r>
              <w:rPr>
                <w:rFonts w:hint="eastAsia" w:ascii="宋体" w:hAnsi="宋体" w:eastAsia="宋体" w:cs="宋体"/>
                <w:i w:val="0"/>
                <w:iCs w:val="0"/>
                <w:caps w:val="0"/>
                <w:color w:val="auto"/>
                <w:spacing w:val="0"/>
                <w:sz w:val="20"/>
                <w:szCs w:val="20"/>
                <w:highlight w:val="none"/>
                <w:shd w:val="clear" w:fill="FFFFFF"/>
              </w:rPr>
              <w:t>在未来的职业发展中能够坚持以人为本、服务社会的职业精神。</w:t>
            </w:r>
          </w:p>
        </w:tc>
      </w:tr>
      <w:tr w14:paraId="6B7E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14:paraId="06409888">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6</w:t>
            </w:r>
          </w:p>
        </w:tc>
        <w:tc>
          <w:tcPr>
            <w:tcW w:w="2155" w:type="dxa"/>
            <w:vAlign w:val="center"/>
          </w:tcPr>
          <w:p w14:paraId="7728477D">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国际商务沟通与礼仪</w:t>
            </w:r>
          </w:p>
        </w:tc>
        <w:tc>
          <w:tcPr>
            <w:tcW w:w="5803" w:type="dxa"/>
            <w:vAlign w:val="center"/>
          </w:tcPr>
          <w:p w14:paraId="76D15514">
            <w:pPr>
              <w:rPr>
                <w:rFonts w:hint="eastAsia"/>
                <w:color w:val="auto"/>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 xml:space="preserve">以谈判工作流程作为商务谈判课程教学内容设计的主线，按照能力形成的规律，选择十个个典型工作任务来设计教学的内容。把商务谈判过程分为三个阶段：明确任务的阶段；谈判前的准备阶段；正式谈判阶段。围绕这一活动程序，设计一个虚拟的生产企业公司作为教学载体，模拟商务谈判工作情境。 </w:t>
            </w:r>
          </w:p>
          <w:p w14:paraId="22487892">
            <w:pPr>
              <w:rPr>
                <w:rFonts w:hint="eastAsia"/>
                <w:color w:val="auto"/>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lang w:val="en-US" w:eastAsia="zh-CN"/>
              </w:rPr>
              <w:t>通过教学，使学生会能顺利完成商务谈判前的组织准备、人员准备、方案准备；会根据双方实力的对比，恰当地营造良好的开局；能运用合理的方式进行谈判摸底；会正确地制造、应对和消除谈判僵持；能进行有效的谈判让步；能抓住机会，促成谈判达成签约。</w:t>
            </w:r>
          </w:p>
          <w:p w14:paraId="2DA41A70">
            <w:pPr>
              <w:wordWrap w:val="0"/>
              <w:spacing w:line="320" w:lineRule="atLeast"/>
              <w:rPr>
                <w:rFonts w:ascii="宋体" w:hAnsi="宋体" w:eastAsia="宋体" w:cs="Times New Roman"/>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本课程培养学生较强的心理调控素质；顽强的意志；以礼待人的诚意和态度；良好的团队合作、沟通意识。</w:t>
            </w:r>
          </w:p>
        </w:tc>
      </w:tr>
    </w:tbl>
    <w:p w14:paraId="18F21096">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5.专业拓展课设置及进程安排表（共计</w:t>
      </w:r>
      <w:r>
        <w:rPr>
          <w:rFonts w:hint="eastAsia" w:ascii="仿宋_GB2312" w:hAnsi="Times New Roman" w:eastAsia="仿宋_GB2312" w:cs="Times New Roman"/>
          <w:bCs/>
          <w:color w:val="auto"/>
          <w:sz w:val="24"/>
          <w:szCs w:val="24"/>
          <w:highlight w:val="none"/>
          <w:lang w:val="en-US" w:eastAsia="zh-CN"/>
        </w:rPr>
        <w:t>34</w:t>
      </w:r>
      <w:r>
        <w:rPr>
          <w:rFonts w:hint="eastAsia" w:ascii="仿宋_GB2312" w:hAnsi="Times New Roman" w:eastAsia="仿宋_GB2312" w:cs="Times New Roman"/>
          <w:bCs/>
          <w:color w:val="auto"/>
          <w:sz w:val="24"/>
          <w:szCs w:val="24"/>
          <w:highlight w:val="none"/>
        </w:rPr>
        <w:t>学分，占总学时</w:t>
      </w:r>
      <w:r>
        <w:rPr>
          <w:rFonts w:hint="eastAsia" w:ascii="仿宋_GB2312" w:hAnsi="Times New Roman" w:eastAsia="仿宋_GB2312" w:cs="Times New Roman"/>
          <w:bCs/>
          <w:color w:val="auto"/>
          <w:sz w:val="24"/>
          <w:szCs w:val="24"/>
          <w:highlight w:val="none"/>
          <w:lang w:val="en-US" w:eastAsia="zh-CN"/>
        </w:rPr>
        <w:t>19.65</w:t>
      </w:r>
      <w:r>
        <w:rPr>
          <w:rFonts w:hint="eastAsia" w:ascii="仿宋_GB2312" w:hAnsi="Times New Roman" w:eastAsia="仿宋_GB2312" w:cs="Times New Roman"/>
          <w:bCs/>
          <w:color w:val="auto"/>
          <w:sz w:val="24"/>
          <w:szCs w:val="24"/>
          <w:highlight w:val="none"/>
        </w:rPr>
        <w:t>%）</w:t>
      </w:r>
    </w:p>
    <w:tbl>
      <w:tblPr>
        <w:tblStyle w:val="26"/>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6"/>
        <w:gridCol w:w="1300"/>
        <w:gridCol w:w="2883"/>
        <w:gridCol w:w="700"/>
        <w:gridCol w:w="600"/>
        <w:gridCol w:w="600"/>
        <w:gridCol w:w="933"/>
        <w:gridCol w:w="583"/>
        <w:gridCol w:w="650"/>
        <w:gridCol w:w="684"/>
        <w:gridCol w:w="651"/>
      </w:tblGrid>
      <w:tr w14:paraId="5746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Merge w:val="restart"/>
            <w:vAlign w:val="center"/>
          </w:tcPr>
          <w:p w14:paraId="407FBB9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300" w:type="dxa"/>
            <w:vMerge w:val="restart"/>
            <w:vAlign w:val="center"/>
          </w:tcPr>
          <w:p w14:paraId="7944875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883" w:type="dxa"/>
            <w:vMerge w:val="restart"/>
            <w:vAlign w:val="center"/>
          </w:tcPr>
          <w:p w14:paraId="4D47AAF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833" w:type="dxa"/>
            <w:gridSpan w:val="4"/>
            <w:vAlign w:val="center"/>
          </w:tcPr>
          <w:p w14:paraId="1384DF0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83" w:type="dxa"/>
            <w:vMerge w:val="restart"/>
            <w:vAlign w:val="center"/>
          </w:tcPr>
          <w:p w14:paraId="5A4177D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650" w:type="dxa"/>
            <w:vMerge w:val="restart"/>
            <w:vAlign w:val="center"/>
          </w:tcPr>
          <w:p w14:paraId="5F87B28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443531C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84" w:type="dxa"/>
            <w:vMerge w:val="restart"/>
            <w:vAlign w:val="center"/>
          </w:tcPr>
          <w:p w14:paraId="6C8F073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7637F45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651" w:type="dxa"/>
            <w:vMerge w:val="restart"/>
            <w:vAlign w:val="center"/>
          </w:tcPr>
          <w:p w14:paraId="537FD46C">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66E8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676" w:type="dxa"/>
            <w:vMerge w:val="continue"/>
            <w:vAlign w:val="center"/>
          </w:tcPr>
          <w:p w14:paraId="248ADDD6">
            <w:pPr>
              <w:tabs>
                <w:tab w:val="left" w:pos="4760"/>
              </w:tabs>
              <w:jc w:val="center"/>
              <w:rPr>
                <w:rFonts w:ascii="宋体" w:hAnsi="宋体" w:eastAsia="宋体" w:cs="Times New Roman"/>
                <w:color w:val="auto"/>
                <w:szCs w:val="21"/>
                <w:highlight w:val="none"/>
              </w:rPr>
            </w:pPr>
          </w:p>
        </w:tc>
        <w:tc>
          <w:tcPr>
            <w:tcW w:w="1300" w:type="dxa"/>
            <w:vMerge w:val="continue"/>
            <w:vAlign w:val="center"/>
          </w:tcPr>
          <w:p w14:paraId="15411022">
            <w:pPr>
              <w:tabs>
                <w:tab w:val="left" w:pos="4760"/>
              </w:tabs>
              <w:jc w:val="center"/>
              <w:rPr>
                <w:rFonts w:ascii="宋体" w:hAnsi="宋体" w:eastAsia="宋体" w:cs="Times New Roman"/>
                <w:color w:val="auto"/>
                <w:szCs w:val="21"/>
                <w:highlight w:val="none"/>
              </w:rPr>
            </w:pPr>
          </w:p>
        </w:tc>
        <w:tc>
          <w:tcPr>
            <w:tcW w:w="2883" w:type="dxa"/>
            <w:vMerge w:val="continue"/>
            <w:vAlign w:val="center"/>
          </w:tcPr>
          <w:p w14:paraId="4A3D32B2">
            <w:pPr>
              <w:tabs>
                <w:tab w:val="left" w:pos="4760"/>
              </w:tabs>
              <w:jc w:val="center"/>
              <w:rPr>
                <w:rFonts w:ascii="宋体" w:hAnsi="宋体" w:eastAsia="宋体" w:cs="Times New Roman"/>
                <w:color w:val="auto"/>
                <w:szCs w:val="21"/>
                <w:highlight w:val="none"/>
              </w:rPr>
            </w:pPr>
          </w:p>
        </w:tc>
        <w:tc>
          <w:tcPr>
            <w:tcW w:w="700" w:type="dxa"/>
            <w:shd w:val="clear" w:color="auto" w:fill="auto"/>
            <w:vAlign w:val="center"/>
          </w:tcPr>
          <w:p w14:paraId="48F4E74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00" w:type="dxa"/>
            <w:shd w:val="clear" w:color="auto" w:fill="auto"/>
            <w:vAlign w:val="center"/>
          </w:tcPr>
          <w:p w14:paraId="7D46C8CA">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2828D2E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00" w:type="dxa"/>
            <w:shd w:val="clear" w:color="auto" w:fill="auto"/>
            <w:vAlign w:val="center"/>
          </w:tcPr>
          <w:p w14:paraId="2A9094D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33" w:type="dxa"/>
            <w:vAlign w:val="center"/>
          </w:tcPr>
          <w:p w14:paraId="0B22EBF2">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23D30A22">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83" w:type="dxa"/>
            <w:vMerge w:val="continue"/>
            <w:vAlign w:val="center"/>
          </w:tcPr>
          <w:p w14:paraId="35117897">
            <w:pPr>
              <w:jc w:val="center"/>
              <w:rPr>
                <w:rFonts w:ascii="宋体" w:hAnsi="宋体" w:eastAsia="宋体" w:cs="Times New Roman"/>
                <w:color w:val="auto"/>
                <w:szCs w:val="21"/>
                <w:highlight w:val="none"/>
              </w:rPr>
            </w:pPr>
          </w:p>
        </w:tc>
        <w:tc>
          <w:tcPr>
            <w:tcW w:w="650" w:type="dxa"/>
            <w:vMerge w:val="continue"/>
            <w:vAlign w:val="center"/>
          </w:tcPr>
          <w:p w14:paraId="287F0E33">
            <w:pPr>
              <w:tabs>
                <w:tab w:val="left" w:pos="4760"/>
              </w:tabs>
              <w:jc w:val="center"/>
              <w:rPr>
                <w:rFonts w:ascii="宋体" w:hAnsi="宋体" w:eastAsia="宋体" w:cs="Times New Roman"/>
                <w:color w:val="auto"/>
                <w:szCs w:val="21"/>
                <w:highlight w:val="none"/>
              </w:rPr>
            </w:pPr>
          </w:p>
        </w:tc>
        <w:tc>
          <w:tcPr>
            <w:tcW w:w="684" w:type="dxa"/>
            <w:vMerge w:val="continue"/>
            <w:vAlign w:val="center"/>
          </w:tcPr>
          <w:p w14:paraId="52E6EA37">
            <w:pPr>
              <w:tabs>
                <w:tab w:val="left" w:pos="4760"/>
              </w:tabs>
              <w:jc w:val="center"/>
              <w:rPr>
                <w:rFonts w:ascii="宋体" w:hAnsi="宋体" w:eastAsia="宋体" w:cs="Times New Roman"/>
                <w:color w:val="auto"/>
                <w:szCs w:val="21"/>
                <w:highlight w:val="none"/>
              </w:rPr>
            </w:pPr>
          </w:p>
        </w:tc>
        <w:tc>
          <w:tcPr>
            <w:tcW w:w="651" w:type="dxa"/>
            <w:vMerge w:val="continue"/>
            <w:vAlign w:val="center"/>
          </w:tcPr>
          <w:p w14:paraId="00C6A0BB">
            <w:pPr>
              <w:tabs>
                <w:tab w:val="left" w:pos="4760"/>
              </w:tabs>
              <w:jc w:val="center"/>
              <w:rPr>
                <w:rFonts w:ascii="宋体" w:hAnsi="宋体" w:eastAsia="宋体" w:cs="Times New Roman"/>
                <w:color w:val="auto"/>
                <w:szCs w:val="21"/>
                <w:highlight w:val="none"/>
              </w:rPr>
            </w:pPr>
          </w:p>
        </w:tc>
      </w:tr>
      <w:tr w14:paraId="09A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B49F71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300" w:type="dxa"/>
            <w:tcBorders>
              <w:top w:val="single" w:color="auto" w:sz="4" w:space="0"/>
              <w:left w:val="single" w:color="auto" w:sz="4" w:space="0"/>
              <w:bottom w:val="single" w:color="auto" w:sz="4" w:space="0"/>
              <w:right w:val="single" w:color="auto" w:sz="4" w:space="0"/>
            </w:tcBorders>
            <w:vAlign w:val="center"/>
          </w:tcPr>
          <w:p w14:paraId="6C5A0F5D">
            <w:pPr>
              <w:jc w:val="center"/>
              <w:rPr>
                <w:rFonts w:ascii="宋体" w:hAnsi="宋体"/>
                <w:color w:val="auto"/>
                <w:sz w:val="20"/>
                <w:szCs w:val="20"/>
                <w:highlight w:val="none"/>
              </w:rPr>
            </w:pPr>
            <w:r>
              <w:rPr>
                <w:rFonts w:hint="eastAsia" w:ascii="宋体" w:hAnsi="宋体"/>
                <w:color w:val="auto"/>
                <w:sz w:val="20"/>
                <w:szCs w:val="20"/>
                <w:highlight w:val="none"/>
              </w:rPr>
              <w:t>LT000010</w:t>
            </w:r>
          </w:p>
        </w:tc>
        <w:tc>
          <w:tcPr>
            <w:tcW w:w="2883" w:type="dxa"/>
            <w:tcBorders>
              <w:top w:val="single" w:color="auto" w:sz="4" w:space="0"/>
              <w:left w:val="single" w:color="auto" w:sz="4" w:space="0"/>
              <w:bottom w:val="single" w:color="auto" w:sz="4" w:space="0"/>
              <w:right w:val="single" w:color="auto" w:sz="4" w:space="0"/>
            </w:tcBorders>
            <w:vAlign w:val="center"/>
          </w:tcPr>
          <w:p w14:paraId="2E576EDE">
            <w:pPr>
              <w:jc w:val="center"/>
              <w:rPr>
                <w:rFonts w:ascii="宋体" w:hAnsi="宋体"/>
                <w:color w:val="auto"/>
                <w:sz w:val="20"/>
                <w:szCs w:val="20"/>
                <w:highlight w:val="none"/>
              </w:rPr>
            </w:pPr>
            <w:r>
              <w:rPr>
                <w:rFonts w:hint="eastAsia" w:ascii="宋体" w:hAnsi="宋体"/>
                <w:color w:val="auto"/>
                <w:sz w:val="20"/>
                <w:szCs w:val="20"/>
                <w:highlight w:val="none"/>
              </w:rPr>
              <w:t xml:space="preserve">University English Writing Skills （大学英语写作课程） </w:t>
            </w:r>
          </w:p>
        </w:tc>
        <w:tc>
          <w:tcPr>
            <w:tcW w:w="700" w:type="dxa"/>
            <w:tcBorders>
              <w:top w:val="single" w:color="auto" w:sz="4" w:space="0"/>
              <w:left w:val="single" w:color="auto" w:sz="4" w:space="0"/>
              <w:bottom w:val="single" w:color="auto" w:sz="4" w:space="0"/>
              <w:right w:val="single" w:color="auto" w:sz="4" w:space="0"/>
            </w:tcBorders>
            <w:vAlign w:val="center"/>
          </w:tcPr>
          <w:p w14:paraId="6BD6F28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6D37DF8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24</w:t>
            </w:r>
          </w:p>
        </w:tc>
        <w:tc>
          <w:tcPr>
            <w:tcW w:w="600" w:type="dxa"/>
            <w:tcBorders>
              <w:top w:val="single" w:color="auto" w:sz="4" w:space="0"/>
              <w:left w:val="single" w:color="auto" w:sz="4" w:space="0"/>
              <w:bottom w:val="single" w:color="auto" w:sz="4" w:space="0"/>
              <w:right w:val="single" w:color="auto" w:sz="4" w:space="0"/>
            </w:tcBorders>
            <w:vAlign w:val="center"/>
          </w:tcPr>
          <w:p w14:paraId="5C0E250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8</w:t>
            </w:r>
          </w:p>
        </w:tc>
        <w:tc>
          <w:tcPr>
            <w:tcW w:w="933" w:type="dxa"/>
            <w:tcBorders>
              <w:top w:val="single" w:color="auto" w:sz="4" w:space="0"/>
              <w:left w:val="single" w:color="auto" w:sz="4" w:space="0"/>
              <w:bottom w:val="single" w:color="auto" w:sz="4" w:space="0"/>
              <w:right w:val="single" w:color="auto" w:sz="4" w:space="0"/>
            </w:tcBorders>
            <w:vAlign w:val="center"/>
          </w:tcPr>
          <w:p w14:paraId="7AF3FB7E">
            <w:pPr>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2CE6A89">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50" w:type="dxa"/>
            <w:tcBorders>
              <w:top w:val="single" w:color="auto" w:sz="4" w:space="0"/>
              <w:left w:val="single" w:color="auto" w:sz="4" w:space="0"/>
              <w:bottom w:val="single" w:color="auto" w:sz="4" w:space="0"/>
              <w:right w:val="single" w:color="auto" w:sz="4" w:space="0"/>
            </w:tcBorders>
            <w:vAlign w:val="center"/>
          </w:tcPr>
          <w:p w14:paraId="69F77158">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40A5C2DC">
            <w:pPr>
              <w:jc w:val="center"/>
              <w:rPr>
                <w:rFonts w:ascii="宋体" w:hAnsi="宋体"/>
                <w:color w:val="auto"/>
                <w:sz w:val="20"/>
                <w:szCs w:val="20"/>
                <w:highlight w:val="none"/>
              </w:rPr>
            </w:pPr>
            <w:r>
              <w:rPr>
                <w:rFonts w:hint="eastAsia" w:ascii="宋体" w:hAnsi="宋体"/>
                <w:color w:val="auto"/>
                <w:sz w:val="20"/>
                <w:szCs w:val="20"/>
                <w:highlight w:val="none"/>
              </w:rPr>
              <w:t>考试</w:t>
            </w:r>
          </w:p>
        </w:tc>
        <w:tc>
          <w:tcPr>
            <w:tcW w:w="651" w:type="dxa"/>
            <w:vAlign w:val="center"/>
          </w:tcPr>
          <w:p w14:paraId="57AB8CD3">
            <w:pPr>
              <w:widowControl/>
              <w:adjustRightInd w:val="0"/>
              <w:snapToGrid w:val="0"/>
              <w:jc w:val="center"/>
              <w:rPr>
                <w:rFonts w:ascii="宋体" w:hAnsi="宋体" w:eastAsia="宋体" w:cs="Times New Roman"/>
                <w:color w:val="auto"/>
                <w:kern w:val="0"/>
                <w:sz w:val="20"/>
                <w:szCs w:val="20"/>
                <w:highlight w:val="none"/>
              </w:rPr>
            </w:pPr>
          </w:p>
        </w:tc>
      </w:tr>
      <w:tr w14:paraId="63F9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DB41D1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300" w:type="dxa"/>
            <w:tcBorders>
              <w:top w:val="single" w:color="auto" w:sz="4" w:space="0"/>
              <w:left w:val="single" w:color="auto" w:sz="4" w:space="0"/>
              <w:bottom w:val="single" w:color="auto" w:sz="4" w:space="0"/>
              <w:right w:val="single" w:color="auto" w:sz="4" w:space="0"/>
            </w:tcBorders>
            <w:vAlign w:val="center"/>
          </w:tcPr>
          <w:p w14:paraId="46453D78">
            <w:pPr>
              <w:jc w:val="center"/>
              <w:rPr>
                <w:rFonts w:ascii="宋体" w:hAnsi="宋体"/>
                <w:color w:val="auto"/>
                <w:sz w:val="20"/>
                <w:szCs w:val="20"/>
                <w:highlight w:val="none"/>
              </w:rPr>
            </w:pPr>
            <w:r>
              <w:rPr>
                <w:rFonts w:hint="eastAsia" w:ascii="宋体" w:hAnsi="宋体"/>
                <w:color w:val="auto"/>
                <w:sz w:val="20"/>
                <w:szCs w:val="20"/>
                <w:highlight w:val="none"/>
              </w:rPr>
              <w:t>LT000020</w:t>
            </w:r>
          </w:p>
        </w:tc>
        <w:tc>
          <w:tcPr>
            <w:tcW w:w="2883" w:type="dxa"/>
            <w:tcBorders>
              <w:top w:val="single" w:color="auto" w:sz="4" w:space="0"/>
              <w:left w:val="single" w:color="auto" w:sz="4" w:space="0"/>
              <w:bottom w:val="single" w:color="auto" w:sz="4" w:space="0"/>
              <w:right w:val="single" w:color="auto" w:sz="4" w:space="0"/>
            </w:tcBorders>
            <w:vAlign w:val="center"/>
          </w:tcPr>
          <w:p w14:paraId="33919192">
            <w:pPr>
              <w:jc w:val="center"/>
              <w:rPr>
                <w:rFonts w:ascii="宋体" w:hAnsi="宋体"/>
                <w:color w:val="auto"/>
                <w:sz w:val="20"/>
                <w:szCs w:val="20"/>
                <w:highlight w:val="none"/>
              </w:rPr>
            </w:pPr>
            <w:r>
              <w:rPr>
                <w:rFonts w:hint="eastAsia" w:ascii="宋体" w:hAnsi="宋体"/>
                <w:color w:val="auto"/>
                <w:sz w:val="20"/>
                <w:szCs w:val="20"/>
                <w:highlight w:val="none"/>
              </w:rPr>
              <w:t xml:space="preserve">Presentation </w:t>
            </w:r>
            <w:r>
              <w:rPr>
                <w:rFonts w:hint="eastAsia" w:ascii="宋体" w:hAnsi="宋体"/>
                <w:color w:val="auto"/>
                <w:sz w:val="20"/>
                <w:szCs w:val="20"/>
                <w:highlight w:val="none"/>
                <w:lang w:val="en-US" w:eastAsia="zh-CN"/>
              </w:rPr>
              <w:t xml:space="preserve"> </w:t>
            </w:r>
            <w:r>
              <w:rPr>
                <w:rFonts w:hint="eastAsia" w:ascii="宋体" w:hAnsi="宋体"/>
                <w:color w:val="auto"/>
                <w:sz w:val="20"/>
                <w:szCs w:val="20"/>
                <w:highlight w:val="none"/>
              </w:rPr>
              <w:t>Skills</w:t>
            </w:r>
            <w:r>
              <w:rPr>
                <w:rFonts w:hint="eastAsia" w:ascii="宋体" w:hAnsi="宋体"/>
                <w:color w:val="auto"/>
                <w:sz w:val="20"/>
                <w:szCs w:val="20"/>
                <w:highlight w:val="none"/>
                <w:lang w:val="en-US" w:eastAsia="zh-CN"/>
              </w:rPr>
              <w:t xml:space="preserve"> </w:t>
            </w:r>
            <w:r>
              <w:rPr>
                <w:color w:val="auto"/>
                <w:highlight w:val="none"/>
              </w:rPr>
              <w:t xml:space="preserve"> </w:t>
            </w:r>
            <w:r>
              <w:rPr>
                <w:rFonts w:hint="eastAsia" w:ascii="宋体" w:hAnsi="宋体"/>
                <w:color w:val="auto"/>
                <w:sz w:val="20"/>
                <w:szCs w:val="20"/>
                <w:highlight w:val="none"/>
              </w:rPr>
              <w:t>Course（大学英文演讲课程）</w:t>
            </w:r>
          </w:p>
        </w:tc>
        <w:tc>
          <w:tcPr>
            <w:tcW w:w="700" w:type="dxa"/>
            <w:tcBorders>
              <w:top w:val="single" w:color="auto" w:sz="4" w:space="0"/>
              <w:left w:val="single" w:color="auto" w:sz="4" w:space="0"/>
              <w:bottom w:val="single" w:color="auto" w:sz="4" w:space="0"/>
              <w:right w:val="single" w:color="auto" w:sz="4" w:space="0"/>
            </w:tcBorders>
            <w:vAlign w:val="center"/>
          </w:tcPr>
          <w:p w14:paraId="2094030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7F7794E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24</w:t>
            </w:r>
          </w:p>
        </w:tc>
        <w:tc>
          <w:tcPr>
            <w:tcW w:w="600" w:type="dxa"/>
            <w:tcBorders>
              <w:top w:val="single" w:color="auto" w:sz="4" w:space="0"/>
              <w:left w:val="single" w:color="auto" w:sz="4" w:space="0"/>
              <w:bottom w:val="single" w:color="auto" w:sz="4" w:space="0"/>
              <w:right w:val="single" w:color="auto" w:sz="4" w:space="0"/>
            </w:tcBorders>
            <w:vAlign w:val="center"/>
          </w:tcPr>
          <w:p w14:paraId="5FF1132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8</w:t>
            </w:r>
          </w:p>
        </w:tc>
        <w:tc>
          <w:tcPr>
            <w:tcW w:w="933" w:type="dxa"/>
            <w:tcBorders>
              <w:top w:val="single" w:color="auto" w:sz="4" w:space="0"/>
              <w:left w:val="single" w:color="auto" w:sz="4" w:space="0"/>
              <w:bottom w:val="single" w:color="auto" w:sz="4" w:space="0"/>
              <w:right w:val="single" w:color="auto" w:sz="4" w:space="0"/>
            </w:tcBorders>
            <w:vAlign w:val="center"/>
          </w:tcPr>
          <w:p w14:paraId="4E00C660">
            <w:pPr>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6F17DE2">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50" w:type="dxa"/>
            <w:tcBorders>
              <w:top w:val="single" w:color="auto" w:sz="4" w:space="0"/>
              <w:left w:val="single" w:color="auto" w:sz="4" w:space="0"/>
              <w:bottom w:val="single" w:color="auto" w:sz="4" w:space="0"/>
              <w:right w:val="single" w:color="auto" w:sz="4" w:space="0"/>
            </w:tcBorders>
            <w:vAlign w:val="center"/>
          </w:tcPr>
          <w:p w14:paraId="05A302CC">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1C50563B">
            <w:pPr>
              <w:jc w:val="center"/>
              <w:rPr>
                <w:rFonts w:ascii="宋体" w:hAnsi="宋体"/>
                <w:color w:val="auto"/>
                <w:sz w:val="20"/>
                <w:szCs w:val="20"/>
                <w:highlight w:val="none"/>
              </w:rPr>
            </w:pPr>
            <w:r>
              <w:rPr>
                <w:rFonts w:hint="eastAsia" w:ascii="宋体" w:hAnsi="宋体"/>
                <w:color w:val="auto"/>
                <w:sz w:val="20"/>
                <w:szCs w:val="20"/>
                <w:highlight w:val="none"/>
              </w:rPr>
              <w:t>考试</w:t>
            </w:r>
          </w:p>
        </w:tc>
        <w:tc>
          <w:tcPr>
            <w:tcW w:w="651" w:type="dxa"/>
            <w:vAlign w:val="center"/>
          </w:tcPr>
          <w:p w14:paraId="1455C1B1">
            <w:pPr>
              <w:widowControl/>
              <w:jc w:val="center"/>
              <w:rPr>
                <w:rFonts w:ascii="宋体" w:hAnsi="宋体" w:eastAsia="宋体" w:cs="Times New Roman"/>
                <w:color w:val="auto"/>
                <w:kern w:val="0"/>
                <w:sz w:val="20"/>
                <w:szCs w:val="20"/>
                <w:highlight w:val="none"/>
              </w:rPr>
            </w:pPr>
          </w:p>
        </w:tc>
      </w:tr>
      <w:tr w14:paraId="6EFE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5912AE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300" w:type="dxa"/>
            <w:tcBorders>
              <w:top w:val="single" w:color="auto" w:sz="4" w:space="0"/>
              <w:left w:val="single" w:color="auto" w:sz="4" w:space="0"/>
              <w:bottom w:val="single" w:color="auto" w:sz="4" w:space="0"/>
              <w:right w:val="single" w:color="auto" w:sz="4" w:space="0"/>
            </w:tcBorders>
            <w:vAlign w:val="center"/>
          </w:tcPr>
          <w:p w14:paraId="5CB8C36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LT000030-1</w:t>
            </w:r>
          </w:p>
        </w:tc>
        <w:tc>
          <w:tcPr>
            <w:tcW w:w="2883" w:type="dxa"/>
            <w:tcBorders>
              <w:top w:val="single" w:color="auto" w:sz="4" w:space="0"/>
              <w:left w:val="single" w:color="auto" w:sz="4" w:space="0"/>
              <w:bottom w:val="single" w:color="auto" w:sz="4" w:space="0"/>
              <w:right w:val="single" w:color="auto" w:sz="4" w:space="0"/>
            </w:tcBorders>
            <w:vAlign w:val="center"/>
          </w:tcPr>
          <w:p w14:paraId="271840B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Business（商务导论）</w:t>
            </w:r>
          </w:p>
        </w:tc>
        <w:tc>
          <w:tcPr>
            <w:tcW w:w="700" w:type="dxa"/>
            <w:tcBorders>
              <w:top w:val="single" w:color="auto" w:sz="4" w:space="0"/>
              <w:left w:val="single" w:color="auto" w:sz="4" w:space="0"/>
              <w:bottom w:val="single" w:color="auto" w:sz="4" w:space="0"/>
              <w:right w:val="single" w:color="auto" w:sz="4" w:space="0"/>
            </w:tcBorders>
            <w:vAlign w:val="center"/>
          </w:tcPr>
          <w:p w14:paraId="33CD8DF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110D8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B9C293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3E01009C">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29FA38F">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60BC9BB">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6F09B86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17D70E07">
            <w:pPr>
              <w:jc w:val="center"/>
              <w:rPr>
                <w:rFonts w:ascii="宋体" w:hAnsi="宋体" w:eastAsia="宋体" w:cs="Times New Roman"/>
                <w:color w:val="auto"/>
                <w:sz w:val="20"/>
                <w:szCs w:val="20"/>
                <w:highlight w:val="none"/>
              </w:rPr>
            </w:pPr>
          </w:p>
        </w:tc>
      </w:tr>
      <w:tr w14:paraId="2E93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4AEBF3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300" w:type="dxa"/>
            <w:tcBorders>
              <w:top w:val="single" w:color="auto" w:sz="4" w:space="0"/>
              <w:left w:val="single" w:color="auto" w:sz="4" w:space="0"/>
              <w:bottom w:val="single" w:color="auto" w:sz="4" w:space="0"/>
              <w:right w:val="single" w:color="auto" w:sz="4" w:space="0"/>
            </w:tcBorders>
            <w:vAlign w:val="center"/>
          </w:tcPr>
          <w:p w14:paraId="347B581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LT000030-2</w:t>
            </w:r>
          </w:p>
        </w:tc>
        <w:tc>
          <w:tcPr>
            <w:tcW w:w="2883" w:type="dxa"/>
            <w:tcBorders>
              <w:top w:val="single" w:color="auto" w:sz="4" w:space="0"/>
              <w:left w:val="single" w:color="auto" w:sz="4" w:space="0"/>
              <w:bottom w:val="single" w:color="auto" w:sz="4" w:space="0"/>
              <w:right w:val="single" w:color="auto" w:sz="4" w:space="0"/>
            </w:tcBorders>
            <w:vAlign w:val="center"/>
          </w:tcPr>
          <w:p w14:paraId="13AD334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Business实践课</w:t>
            </w:r>
          </w:p>
        </w:tc>
        <w:tc>
          <w:tcPr>
            <w:tcW w:w="700" w:type="dxa"/>
            <w:tcBorders>
              <w:top w:val="single" w:color="auto" w:sz="4" w:space="0"/>
              <w:left w:val="single" w:color="auto" w:sz="4" w:space="0"/>
              <w:bottom w:val="single" w:color="auto" w:sz="4" w:space="0"/>
              <w:right w:val="single" w:color="auto" w:sz="4" w:space="0"/>
            </w:tcBorders>
            <w:vAlign w:val="center"/>
          </w:tcPr>
          <w:p w14:paraId="01439F7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2AE931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06ED70BF">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7569CF7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778A2D76">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6AA96163">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5BC106D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5F7CCF7">
            <w:pPr>
              <w:jc w:val="center"/>
              <w:rPr>
                <w:rFonts w:ascii="宋体" w:hAnsi="宋体" w:eastAsia="宋体" w:cs="Times New Roman"/>
                <w:color w:val="auto"/>
                <w:sz w:val="20"/>
                <w:szCs w:val="20"/>
                <w:highlight w:val="none"/>
              </w:rPr>
            </w:pPr>
          </w:p>
        </w:tc>
      </w:tr>
      <w:tr w14:paraId="680D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6DF94B6">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1300" w:type="dxa"/>
            <w:tcBorders>
              <w:top w:val="single" w:color="auto" w:sz="4" w:space="0"/>
              <w:left w:val="single" w:color="auto" w:sz="4" w:space="0"/>
              <w:bottom w:val="single" w:color="auto" w:sz="4" w:space="0"/>
              <w:right w:val="single" w:color="auto" w:sz="4" w:space="0"/>
            </w:tcBorders>
            <w:vAlign w:val="center"/>
          </w:tcPr>
          <w:p w14:paraId="1D40804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LT000040-1</w:t>
            </w:r>
          </w:p>
        </w:tc>
        <w:tc>
          <w:tcPr>
            <w:tcW w:w="2883" w:type="dxa"/>
            <w:tcBorders>
              <w:top w:val="single" w:color="auto" w:sz="4" w:space="0"/>
              <w:left w:val="single" w:color="auto" w:sz="4" w:space="0"/>
              <w:bottom w:val="single" w:color="auto" w:sz="4" w:space="0"/>
              <w:right w:val="single" w:color="auto" w:sz="4" w:space="0"/>
            </w:tcBorders>
            <w:vAlign w:val="center"/>
          </w:tcPr>
          <w:p w14:paraId="1ECBD79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Quantitative Methods(定量分析概论）</w:t>
            </w:r>
          </w:p>
        </w:tc>
        <w:tc>
          <w:tcPr>
            <w:tcW w:w="700" w:type="dxa"/>
            <w:tcBorders>
              <w:top w:val="single" w:color="auto" w:sz="4" w:space="0"/>
              <w:left w:val="single" w:color="auto" w:sz="4" w:space="0"/>
              <w:bottom w:val="single" w:color="auto" w:sz="4" w:space="0"/>
              <w:right w:val="single" w:color="auto" w:sz="4" w:space="0"/>
            </w:tcBorders>
            <w:vAlign w:val="center"/>
          </w:tcPr>
          <w:p w14:paraId="7FABB50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FD9E5AB">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18B799D6">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B1EA63D">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373A05A1">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8C83945">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6A4BF75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1421E242">
            <w:pPr>
              <w:shd w:val="clear" w:color="auto" w:fill="FFFFFF"/>
              <w:adjustRightInd w:val="0"/>
              <w:snapToGrid w:val="0"/>
              <w:jc w:val="center"/>
              <w:rPr>
                <w:rFonts w:ascii="宋体" w:hAnsi="宋体" w:eastAsia="宋体" w:cs="Times New Roman"/>
                <w:color w:val="auto"/>
                <w:sz w:val="20"/>
                <w:szCs w:val="20"/>
                <w:highlight w:val="none"/>
              </w:rPr>
            </w:pPr>
          </w:p>
        </w:tc>
      </w:tr>
      <w:tr w14:paraId="52A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C0E47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1300" w:type="dxa"/>
            <w:tcBorders>
              <w:top w:val="single" w:color="auto" w:sz="4" w:space="0"/>
              <w:left w:val="single" w:color="auto" w:sz="4" w:space="0"/>
              <w:bottom w:val="single" w:color="auto" w:sz="4" w:space="0"/>
              <w:right w:val="single" w:color="auto" w:sz="4" w:space="0"/>
            </w:tcBorders>
            <w:vAlign w:val="center"/>
          </w:tcPr>
          <w:p w14:paraId="31866B09">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LT000040-2</w:t>
            </w:r>
          </w:p>
        </w:tc>
        <w:tc>
          <w:tcPr>
            <w:tcW w:w="2883" w:type="dxa"/>
            <w:tcBorders>
              <w:top w:val="single" w:color="auto" w:sz="4" w:space="0"/>
              <w:left w:val="single" w:color="auto" w:sz="4" w:space="0"/>
              <w:bottom w:val="single" w:color="auto" w:sz="4" w:space="0"/>
              <w:right w:val="single" w:color="auto" w:sz="4" w:space="0"/>
            </w:tcBorders>
            <w:vAlign w:val="center"/>
          </w:tcPr>
          <w:p w14:paraId="4E077C0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Quantitative Methods实践课</w:t>
            </w:r>
          </w:p>
        </w:tc>
        <w:tc>
          <w:tcPr>
            <w:tcW w:w="700" w:type="dxa"/>
            <w:tcBorders>
              <w:top w:val="single" w:color="auto" w:sz="4" w:space="0"/>
              <w:left w:val="single" w:color="auto" w:sz="4" w:space="0"/>
              <w:bottom w:val="single" w:color="auto" w:sz="4" w:space="0"/>
              <w:right w:val="single" w:color="auto" w:sz="4" w:space="0"/>
            </w:tcBorders>
            <w:vAlign w:val="center"/>
          </w:tcPr>
          <w:p w14:paraId="2DAD21C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19883B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1A571EC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3321F62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3F4B98C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62760C6">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233F5FB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2B42F07">
            <w:pPr>
              <w:widowControl/>
              <w:snapToGrid w:val="0"/>
              <w:jc w:val="center"/>
              <w:rPr>
                <w:rFonts w:ascii="宋体" w:hAnsi="宋体" w:eastAsia="宋体" w:cs="Times New Roman"/>
                <w:color w:val="auto"/>
                <w:kern w:val="0"/>
                <w:sz w:val="20"/>
                <w:szCs w:val="20"/>
                <w:highlight w:val="none"/>
              </w:rPr>
            </w:pPr>
          </w:p>
        </w:tc>
      </w:tr>
      <w:tr w14:paraId="1E5C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37BB4B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7</w:t>
            </w:r>
          </w:p>
        </w:tc>
        <w:tc>
          <w:tcPr>
            <w:tcW w:w="1300" w:type="dxa"/>
            <w:tcBorders>
              <w:top w:val="single" w:color="auto" w:sz="4" w:space="0"/>
              <w:left w:val="single" w:color="auto" w:sz="4" w:space="0"/>
              <w:bottom w:val="single" w:color="auto" w:sz="4" w:space="0"/>
              <w:right w:val="single" w:color="auto" w:sz="4" w:space="0"/>
            </w:tcBorders>
            <w:vAlign w:val="center"/>
          </w:tcPr>
          <w:p w14:paraId="5E389850">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LT000050-1</w:t>
            </w:r>
          </w:p>
        </w:tc>
        <w:tc>
          <w:tcPr>
            <w:tcW w:w="2883" w:type="dxa"/>
            <w:tcBorders>
              <w:top w:val="single" w:color="auto" w:sz="4" w:space="0"/>
              <w:left w:val="single" w:color="auto" w:sz="4" w:space="0"/>
              <w:bottom w:val="single" w:color="auto" w:sz="4" w:space="0"/>
              <w:right w:val="single" w:color="auto" w:sz="4" w:space="0"/>
            </w:tcBorders>
            <w:vAlign w:val="center"/>
          </w:tcPr>
          <w:p w14:paraId="507CB07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Dynamic Business Environments (动态商业环境）</w:t>
            </w:r>
          </w:p>
        </w:tc>
        <w:tc>
          <w:tcPr>
            <w:tcW w:w="700" w:type="dxa"/>
            <w:tcBorders>
              <w:top w:val="single" w:color="auto" w:sz="4" w:space="0"/>
              <w:left w:val="single" w:color="auto" w:sz="4" w:space="0"/>
              <w:bottom w:val="single" w:color="auto" w:sz="4" w:space="0"/>
              <w:right w:val="single" w:color="auto" w:sz="4" w:space="0"/>
            </w:tcBorders>
            <w:vAlign w:val="center"/>
          </w:tcPr>
          <w:p w14:paraId="029AE08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9B2B00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0B4B7F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35C28DCF">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4F9B107">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79604D3">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64036AA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41E232E9">
            <w:pPr>
              <w:widowControl/>
              <w:jc w:val="center"/>
              <w:rPr>
                <w:rFonts w:ascii="宋体" w:hAnsi="宋体" w:eastAsia="宋体" w:cs="Times New Roman"/>
                <w:color w:val="auto"/>
                <w:kern w:val="0"/>
                <w:sz w:val="20"/>
                <w:szCs w:val="20"/>
                <w:highlight w:val="none"/>
              </w:rPr>
            </w:pPr>
          </w:p>
        </w:tc>
      </w:tr>
      <w:tr w14:paraId="5C14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F05785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8</w:t>
            </w:r>
          </w:p>
        </w:tc>
        <w:tc>
          <w:tcPr>
            <w:tcW w:w="1300" w:type="dxa"/>
            <w:tcBorders>
              <w:top w:val="single" w:color="auto" w:sz="4" w:space="0"/>
              <w:left w:val="single" w:color="auto" w:sz="4" w:space="0"/>
              <w:bottom w:val="single" w:color="auto" w:sz="4" w:space="0"/>
              <w:right w:val="single" w:color="auto" w:sz="4" w:space="0"/>
            </w:tcBorders>
            <w:vAlign w:val="center"/>
          </w:tcPr>
          <w:p w14:paraId="5DA6983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LT000050-2</w:t>
            </w:r>
          </w:p>
        </w:tc>
        <w:tc>
          <w:tcPr>
            <w:tcW w:w="2883" w:type="dxa"/>
            <w:tcBorders>
              <w:top w:val="single" w:color="auto" w:sz="4" w:space="0"/>
              <w:left w:val="single" w:color="auto" w:sz="4" w:space="0"/>
              <w:bottom w:val="single" w:color="auto" w:sz="4" w:space="0"/>
              <w:right w:val="single" w:color="auto" w:sz="4" w:space="0"/>
            </w:tcBorders>
            <w:vAlign w:val="center"/>
          </w:tcPr>
          <w:p w14:paraId="60597654">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Dynamic Business Environments实践课</w:t>
            </w:r>
          </w:p>
        </w:tc>
        <w:tc>
          <w:tcPr>
            <w:tcW w:w="700" w:type="dxa"/>
            <w:tcBorders>
              <w:top w:val="single" w:color="auto" w:sz="4" w:space="0"/>
              <w:left w:val="single" w:color="auto" w:sz="4" w:space="0"/>
              <w:bottom w:val="single" w:color="auto" w:sz="4" w:space="0"/>
              <w:right w:val="single" w:color="auto" w:sz="4" w:space="0"/>
            </w:tcBorders>
            <w:vAlign w:val="center"/>
          </w:tcPr>
          <w:p w14:paraId="1E722815">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E3FC8F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46A185A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4D1C4349">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5A2E1B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AD638BA">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7C99162A">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7038AA4C">
            <w:pPr>
              <w:widowControl/>
              <w:adjustRightInd w:val="0"/>
              <w:snapToGrid w:val="0"/>
              <w:jc w:val="center"/>
              <w:rPr>
                <w:rFonts w:ascii="宋体" w:hAnsi="宋体" w:eastAsia="宋体" w:cs="Times New Roman"/>
                <w:color w:val="auto"/>
                <w:kern w:val="0"/>
                <w:sz w:val="20"/>
                <w:szCs w:val="20"/>
                <w:highlight w:val="none"/>
              </w:rPr>
            </w:pPr>
          </w:p>
        </w:tc>
      </w:tr>
      <w:tr w14:paraId="7BE2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0AC748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9</w:t>
            </w:r>
          </w:p>
        </w:tc>
        <w:tc>
          <w:tcPr>
            <w:tcW w:w="1300" w:type="dxa"/>
            <w:tcBorders>
              <w:top w:val="single" w:color="auto" w:sz="4" w:space="0"/>
              <w:left w:val="single" w:color="auto" w:sz="4" w:space="0"/>
              <w:bottom w:val="single" w:color="auto" w:sz="4" w:space="0"/>
              <w:right w:val="single" w:color="auto" w:sz="4" w:space="0"/>
            </w:tcBorders>
            <w:vAlign w:val="center"/>
          </w:tcPr>
          <w:p w14:paraId="4FE47E7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LT000060-1</w:t>
            </w:r>
          </w:p>
        </w:tc>
        <w:tc>
          <w:tcPr>
            <w:tcW w:w="2883" w:type="dxa"/>
            <w:tcBorders>
              <w:top w:val="single" w:color="auto" w:sz="4" w:space="0"/>
              <w:left w:val="single" w:color="auto" w:sz="4" w:space="0"/>
              <w:bottom w:val="single" w:color="auto" w:sz="4" w:space="0"/>
              <w:right w:val="single" w:color="auto" w:sz="4" w:space="0"/>
            </w:tcBorders>
            <w:vAlign w:val="center"/>
          </w:tcPr>
          <w:p w14:paraId="6975F22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 Communication （商务沟通概论）</w:t>
            </w:r>
          </w:p>
        </w:tc>
        <w:tc>
          <w:tcPr>
            <w:tcW w:w="700" w:type="dxa"/>
            <w:tcBorders>
              <w:top w:val="single" w:color="auto" w:sz="4" w:space="0"/>
              <w:left w:val="single" w:color="auto" w:sz="4" w:space="0"/>
              <w:bottom w:val="single" w:color="auto" w:sz="4" w:space="0"/>
              <w:right w:val="single" w:color="auto" w:sz="4" w:space="0"/>
            </w:tcBorders>
            <w:vAlign w:val="center"/>
          </w:tcPr>
          <w:p w14:paraId="7D9F9DA0">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BC7C8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8089B5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FE735D8">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15D8B7BD">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7804264">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72032BEC">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27C8EB9">
            <w:pPr>
              <w:widowControl/>
              <w:adjustRightInd w:val="0"/>
              <w:snapToGrid w:val="0"/>
              <w:jc w:val="center"/>
              <w:rPr>
                <w:rFonts w:ascii="宋体" w:hAnsi="宋体" w:eastAsia="宋体" w:cs="Times New Roman"/>
                <w:color w:val="auto"/>
                <w:kern w:val="0"/>
                <w:sz w:val="20"/>
                <w:szCs w:val="20"/>
                <w:highlight w:val="none"/>
              </w:rPr>
            </w:pPr>
          </w:p>
        </w:tc>
      </w:tr>
      <w:tr w14:paraId="7951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7644E0A">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10</w:t>
            </w:r>
          </w:p>
        </w:tc>
        <w:tc>
          <w:tcPr>
            <w:tcW w:w="1300" w:type="dxa"/>
            <w:tcBorders>
              <w:top w:val="single" w:color="auto" w:sz="4" w:space="0"/>
              <w:left w:val="single" w:color="auto" w:sz="4" w:space="0"/>
              <w:bottom w:val="single" w:color="auto" w:sz="4" w:space="0"/>
              <w:right w:val="single" w:color="auto" w:sz="4" w:space="0"/>
            </w:tcBorders>
            <w:vAlign w:val="center"/>
          </w:tcPr>
          <w:p w14:paraId="5DCB1914">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LT000060-2</w:t>
            </w:r>
          </w:p>
        </w:tc>
        <w:tc>
          <w:tcPr>
            <w:tcW w:w="2883" w:type="dxa"/>
            <w:tcBorders>
              <w:top w:val="single" w:color="auto" w:sz="4" w:space="0"/>
              <w:left w:val="single" w:color="auto" w:sz="4" w:space="0"/>
              <w:bottom w:val="single" w:color="auto" w:sz="4" w:space="0"/>
              <w:right w:val="single" w:color="auto" w:sz="4" w:space="0"/>
            </w:tcBorders>
            <w:vAlign w:val="center"/>
          </w:tcPr>
          <w:p w14:paraId="397B260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 Communication实践课</w:t>
            </w:r>
          </w:p>
        </w:tc>
        <w:tc>
          <w:tcPr>
            <w:tcW w:w="700" w:type="dxa"/>
            <w:tcBorders>
              <w:top w:val="single" w:color="auto" w:sz="4" w:space="0"/>
              <w:left w:val="single" w:color="auto" w:sz="4" w:space="0"/>
              <w:bottom w:val="single" w:color="auto" w:sz="4" w:space="0"/>
              <w:right w:val="single" w:color="auto" w:sz="4" w:space="0"/>
            </w:tcBorders>
            <w:vAlign w:val="center"/>
          </w:tcPr>
          <w:p w14:paraId="040850F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EFA30D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5434A8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4613116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AC93717">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34B9FAD">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16DE1A4B">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B926F76">
            <w:pPr>
              <w:widowControl/>
              <w:jc w:val="center"/>
              <w:rPr>
                <w:rFonts w:ascii="宋体" w:hAnsi="宋体" w:eastAsia="宋体" w:cs="Times New Roman"/>
                <w:color w:val="auto"/>
                <w:kern w:val="0"/>
                <w:sz w:val="20"/>
                <w:szCs w:val="20"/>
                <w:highlight w:val="none"/>
              </w:rPr>
            </w:pPr>
          </w:p>
        </w:tc>
      </w:tr>
      <w:tr w14:paraId="547B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8FD367C">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11</w:t>
            </w:r>
          </w:p>
        </w:tc>
        <w:tc>
          <w:tcPr>
            <w:tcW w:w="1300" w:type="dxa"/>
            <w:tcBorders>
              <w:top w:val="single" w:color="auto" w:sz="4" w:space="0"/>
              <w:left w:val="single" w:color="auto" w:sz="4" w:space="0"/>
              <w:bottom w:val="single" w:color="auto" w:sz="4" w:space="0"/>
              <w:right w:val="single" w:color="auto" w:sz="4" w:space="0"/>
            </w:tcBorders>
            <w:vAlign w:val="center"/>
          </w:tcPr>
          <w:p w14:paraId="77EABE2F">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LT000070-1</w:t>
            </w:r>
          </w:p>
        </w:tc>
        <w:tc>
          <w:tcPr>
            <w:tcW w:w="2883" w:type="dxa"/>
            <w:tcBorders>
              <w:top w:val="single" w:color="auto" w:sz="4" w:space="0"/>
              <w:left w:val="single" w:color="auto" w:sz="4" w:space="0"/>
              <w:bottom w:val="single" w:color="auto" w:sz="4" w:space="0"/>
              <w:right w:val="single" w:color="auto" w:sz="4" w:space="0"/>
            </w:tcBorders>
            <w:vAlign w:val="center"/>
          </w:tcPr>
          <w:p w14:paraId="1E76A142">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Human Resource Management (人力资源管理学）</w:t>
            </w:r>
          </w:p>
        </w:tc>
        <w:tc>
          <w:tcPr>
            <w:tcW w:w="700" w:type="dxa"/>
            <w:tcBorders>
              <w:top w:val="single" w:color="auto" w:sz="4" w:space="0"/>
              <w:left w:val="single" w:color="auto" w:sz="4" w:space="0"/>
              <w:bottom w:val="single" w:color="auto" w:sz="4" w:space="0"/>
              <w:right w:val="single" w:color="auto" w:sz="4" w:space="0"/>
            </w:tcBorders>
            <w:vAlign w:val="center"/>
          </w:tcPr>
          <w:p w14:paraId="718680A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CA0CB7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D9E61B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B08C4B0">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295A5254">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71ED112">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3F7CCB8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B172E4A">
            <w:pPr>
              <w:widowControl/>
              <w:adjustRightInd w:val="0"/>
              <w:snapToGrid w:val="0"/>
              <w:jc w:val="center"/>
              <w:rPr>
                <w:rFonts w:ascii="宋体" w:hAnsi="宋体" w:eastAsia="宋体" w:cs="Times New Roman"/>
                <w:color w:val="auto"/>
                <w:kern w:val="0"/>
                <w:sz w:val="20"/>
                <w:szCs w:val="20"/>
                <w:highlight w:val="none"/>
              </w:rPr>
            </w:pPr>
          </w:p>
        </w:tc>
      </w:tr>
      <w:tr w14:paraId="464B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F6B820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12</w:t>
            </w:r>
          </w:p>
        </w:tc>
        <w:tc>
          <w:tcPr>
            <w:tcW w:w="1300" w:type="dxa"/>
            <w:tcBorders>
              <w:top w:val="single" w:color="auto" w:sz="4" w:space="0"/>
              <w:left w:val="single" w:color="auto" w:sz="4" w:space="0"/>
              <w:bottom w:val="single" w:color="auto" w:sz="4" w:space="0"/>
              <w:right w:val="single" w:color="auto" w:sz="4" w:space="0"/>
            </w:tcBorders>
            <w:vAlign w:val="center"/>
          </w:tcPr>
          <w:p w14:paraId="4BD6B9A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LT000070-2</w:t>
            </w:r>
          </w:p>
        </w:tc>
        <w:tc>
          <w:tcPr>
            <w:tcW w:w="2883" w:type="dxa"/>
            <w:tcBorders>
              <w:top w:val="single" w:color="auto" w:sz="4" w:space="0"/>
              <w:left w:val="single" w:color="auto" w:sz="4" w:space="0"/>
              <w:bottom w:val="single" w:color="auto" w:sz="4" w:space="0"/>
              <w:right w:val="single" w:color="auto" w:sz="4" w:space="0"/>
            </w:tcBorders>
            <w:vAlign w:val="center"/>
          </w:tcPr>
          <w:p w14:paraId="02D06E9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Human Resource Management实践课</w:t>
            </w:r>
          </w:p>
        </w:tc>
        <w:tc>
          <w:tcPr>
            <w:tcW w:w="700" w:type="dxa"/>
            <w:tcBorders>
              <w:top w:val="single" w:color="auto" w:sz="4" w:space="0"/>
              <w:left w:val="single" w:color="auto" w:sz="4" w:space="0"/>
              <w:bottom w:val="single" w:color="auto" w:sz="4" w:space="0"/>
              <w:right w:val="single" w:color="auto" w:sz="4" w:space="0"/>
            </w:tcBorders>
            <w:vAlign w:val="center"/>
          </w:tcPr>
          <w:p w14:paraId="29B91BF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3CF22A5">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4E3609E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5F36D52B">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4AE5D6F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D1C915D">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49A3E7F3">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14452B1">
            <w:pPr>
              <w:widowControl/>
              <w:adjustRightInd w:val="0"/>
              <w:snapToGrid w:val="0"/>
              <w:jc w:val="center"/>
              <w:rPr>
                <w:rFonts w:ascii="宋体" w:hAnsi="宋体" w:eastAsia="宋体" w:cs="Times New Roman"/>
                <w:color w:val="auto"/>
                <w:kern w:val="0"/>
                <w:sz w:val="20"/>
                <w:szCs w:val="20"/>
                <w:highlight w:val="none"/>
              </w:rPr>
            </w:pPr>
          </w:p>
        </w:tc>
      </w:tr>
      <w:tr w14:paraId="563B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231ADBE">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13</w:t>
            </w:r>
          </w:p>
        </w:tc>
        <w:tc>
          <w:tcPr>
            <w:tcW w:w="1300" w:type="dxa"/>
            <w:tcBorders>
              <w:top w:val="single" w:color="auto" w:sz="4" w:space="0"/>
              <w:left w:val="single" w:color="auto" w:sz="4" w:space="0"/>
              <w:bottom w:val="single" w:color="auto" w:sz="4" w:space="0"/>
              <w:right w:val="single" w:color="auto" w:sz="4" w:space="0"/>
            </w:tcBorders>
            <w:vAlign w:val="center"/>
          </w:tcPr>
          <w:p w14:paraId="4C13790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LT000080-1</w:t>
            </w:r>
          </w:p>
        </w:tc>
        <w:tc>
          <w:tcPr>
            <w:tcW w:w="2883" w:type="dxa"/>
            <w:tcBorders>
              <w:top w:val="single" w:color="auto" w:sz="4" w:space="0"/>
              <w:left w:val="single" w:color="auto" w:sz="4" w:space="0"/>
              <w:bottom w:val="single" w:color="auto" w:sz="4" w:space="0"/>
              <w:right w:val="single" w:color="auto" w:sz="4" w:space="0"/>
            </w:tcBorders>
            <w:vAlign w:val="center"/>
          </w:tcPr>
          <w:p w14:paraId="53AF21B4">
            <w:pPr>
              <w:jc w:val="center"/>
              <w:rPr>
                <w:rFonts w:ascii="宋体" w:hAnsi="宋体"/>
                <w:color w:val="auto"/>
                <w:kern w:val="0"/>
                <w:sz w:val="20"/>
                <w:szCs w:val="20"/>
                <w:highlight w:val="none"/>
              </w:rPr>
            </w:pPr>
            <w:r>
              <w:rPr>
                <w:rFonts w:hint="eastAsia" w:ascii="宋体" w:hAnsi="宋体"/>
                <w:color w:val="auto"/>
                <w:kern w:val="0"/>
                <w:sz w:val="20"/>
                <w:szCs w:val="20"/>
                <w:highlight w:val="none"/>
              </w:rPr>
              <w:t>Integrated Marketing Communications（整合营销传播）</w:t>
            </w:r>
          </w:p>
        </w:tc>
        <w:tc>
          <w:tcPr>
            <w:tcW w:w="700" w:type="dxa"/>
            <w:tcBorders>
              <w:top w:val="single" w:color="auto" w:sz="4" w:space="0"/>
              <w:left w:val="single" w:color="auto" w:sz="4" w:space="0"/>
              <w:bottom w:val="single" w:color="auto" w:sz="4" w:space="0"/>
              <w:right w:val="single" w:color="auto" w:sz="4" w:space="0"/>
            </w:tcBorders>
            <w:vAlign w:val="center"/>
          </w:tcPr>
          <w:p w14:paraId="041A09B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6D99E8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8B9DCA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60E41053">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6BD3995C">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4357AB83">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0341797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300C05C">
            <w:pPr>
              <w:widowControl/>
              <w:adjustRightInd w:val="0"/>
              <w:snapToGrid w:val="0"/>
              <w:jc w:val="center"/>
              <w:rPr>
                <w:rFonts w:ascii="宋体" w:hAnsi="宋体" w:eastAsia="宋体" w:cs="Times New Roman"/>
                <w:color w:val="auto"/>
                <w:kern w:val="0"/>
                <w:sz w:val="20"/>
                <w:szCs w:val="20"/>
                <w:highlight w:val="none"/>
              </w:rPr>
            </w:pPr>
          </w:p>
        </w:tc>
      </w:tr>
      <w:tr w14:paraId="0ABE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E37B4A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4</w:t>
            </w:r>
          </w:p>
        </w:tc>
        <w:tc>
          <w:tcPr>
            <w:tcW w:w="1300" w:type="dxa"/>
            <w:tcBorders>
              <w:top w:val="single" w:color="auto" w:sz="4" w:space="0"/>
              <w:left w:val="single" w:color="auto" w:sz="4" w:space="0"/>
              <w:bottom w:val="single" w:color="auto" w:sz="4" w:space="0"/>
              <w:right w:val="single" w:color="auto" w:sz="4" w:space="0"/>
            </w:tcBorders>
            <w:vAlign w:val="center"/>
          </w:tcPr>
          <w:p w14:paraId="1E53233C">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LT000080-2</w:t>
            </w:r>
          </w:p>
        </w:tc>
        <w:tc>
          <w:tcPr>
            <w:tcW w:w="2883" w:type="dxa"/>
            <w:tcBorders>
              <w:top w:val="single" w:color="auto" w:sz="4" w:space="0"/>
              <w:left w:val="single" w:color="auto" w:sz="4" w:space="0"/>
              <w:bottom w:val="single" w:color="auto" w:sz="4" w:space="0"/>
              <w:right w:val="single" w:color="auto" w:sz="4" w:space="0"/>
            </w:tcBorders>
            <w:vAlign w:val="center"/>
          </w:tcPr>
          <w:p w14:paraId="405D9201">
            <w:pPr>
              <w:jc w:val="center"/>
              <w:rPr>
                <w:rFonts w:ascii="宋体" w:hAnsi="宋体"/>
                <w:color w:val="auto"/>
                <w:kern w:val="0"/>
                <w:sz w:val="20"/>
                <w:szCs w:val="20"/>
                <w:highlight w:val="none"/>
              </w:rPr>
            </w:pPr>
            <w:r>
              <w:rPr>
                <w:rFonts w:hint="eastAsia" w:ascii="宋体" w:hAnsi="宋体"/>
                <w:color w:val="auto"/>
                <w:kern w:val="0"/>
                <w:sz w:val="20"/>
                <w:szCs w:val="20"/>
                <w:highlight w:val="none"/>
              </w:rPr>
              <w:t>Integrated Marketing Communications实践课</w:t>
            </w:r>
          </w:p>
        </w:tc>
        <w:tc>
          <w:tcPr>
            <w:tcW w:w="700" w:type="dxa"/>
            <w:tcBorders>
              <w:top w:val="single" w:color="auto" w:sz="4" w:space="0"/>
              <w:left w:val="single" w:color="auto" w:sz="4" w:space="0"/>
              <w:bottom w:val="single" w:color="auto" w:sz="4" w:space="0"/>
              <w:right w:val="single" w:color="auto" w:sz="4" w:space="0"/>
            </w:tcBorders>
            <w:vAlign w:val="center"/>
          </w:tcPr>
          <w:p w14:paraId="2E3676F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69CC37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27D47A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6F6964E6">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12AE8C7D">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63F652B0">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3427F0CB">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26075C09">
            <w:pPr>
              <w:widowControl/>
              <w:adjustRightInd w:val="0"/>
              <w:snapToGrid w:val="0"/>
              <w:jc w:val="center"/>
              <w:rPr>
                <w:rFonts w:ascii="宋体" w:hAnsi="宋体" w:eastAsia="宋体" w:cs="Times New Roman"/>
                <w:color w:val="auto"/>
                <w:kern w:val="0"/>
                <w:sz w:val="20"/>
                <w:szCs w:val="20"/>
                <w:highlight w:val="none"/>
              </w:rPr>
            </w:pPr>
          </w:p>
        </w:tc>
      </w:tr>
      <w:tr w14:paraId="1A47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43D8BF4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5</w:t>
            </w:r>
          </w:p>
        </w:tc>
        <w:tc>
          <w:tcPr>
            <w:tcW w:w="1300" w:type="dxa"/>
            <w:tcBorders>
              <w:top w:val="single" w:color="auto" w:sz="4" w:space="0"/>
              <w:left w:val="single" w:color="auto" w:sz="4" w:space="0"/>
              <w:bottom w:val="single" w:color="auto" w:sz="4" w:space="0"/>
              <w:right w:val="single" w:color="auto" w:sz="4" w:space="0"/>
            </w:tcBorders>
            <w:vAlign w:val="center"/>
          </w:tcPr>
          <w:p w14:paraId="2DFDF01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LT000090-1</w:t>
            </w:r>
          </w:p>
        </w:tc>
        <w:tc>
          <w:tcPr>
            <w:tcW w:w="2883" w:type="dxa"/>
            <w:tcBorders>
              <w:top w:val="single" w:color="auto" w:sz="4" w:space="0"/>
              <w:left w:val="single" w:color="auto" w:sz="4" w:space="0"/>
              <w:bottom w:val="single" w:color="auto" w:sz="4" w:space="0"/>
              <w:right w:val="single" w:color="auto" w:sz="4" w:space="0"/>
            </w:tcBorders>
            <w:vAlign w:val="center"/>
          </w:tcPr>
          <w:p w14:paraId="521AB5CE">
            <w:pPr>
              <w:jc w:val="center"/>
              <w:rPr>
                <w:rFonts w:ascii="宋体" w:hAnsi="宋体" w:cs="Arial"/>
                <w:color w:val="auto"/>
                <w:sz w:val="20"/>
                <w:szCs w:val="20"/>
                <w:highlight w:val="none"/>
              </w:rPr>
            </w:pPr>
            <w:r>
              <w:rPr>
                <w:rFonts w:hint="eastAsia" w:ascii="宋体" w:hAnsi="宋体" w:cs="Arial"/>
                <w:color w:val="auto"/>
                <w:sz w:val="20"/>
                <w:szCs w:val="20"/>
                <w:highlight w:val="none"/>
              </w:rPr>
              <w:t>Principles of Marketing Practice（营销实践原则）</w:t>
            </w:r>
          </w:p>
        </w:tc>
        <w:tc>
          <w:tcPr>
            <w:tcW w:w="700" w:type="dxa"/>
            <w:tcBorders>
              <w:top w:val="single" w:color="auto" w:sz="4" w:space="0"/>
              <w:left w:val="single" w:color="auto" w:sz="4" w:space="0"/>
              <w:bottom w:val="single" w:color="auto" w:sz="4" w:space="0"/>
              <w:right w:val="single" w:color="auto" w:sz="4" w:space="0"/>
            </w:tcBorders>
            <w:vAlign w:val="center"/>
          </w:tcPr>
          <w:p w14:paraId="0CEB0B93">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8E1C99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166E9FC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074A34E">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46C09DF6">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70538B92">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260D728A">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3E17C86">
            <w:pPr>
              <w:widowControl/>
              <w:adjustRightInd w:val="0"/>
              <w:snapToGrid w:val="0"/>
              <w:jc w:val="center"/>
              <w:rPr>
                <w:rFonts w:ascii="宋体" w:hAnsi="宋体" w:eastAsia="宋体" w:cs="Times New Roman"/>
                <w:color w:val="auto"/>
                <w:kern w:val="0"/>
                <w:sz w:val="20"/>
                <w:szCs w:val="20"/>
                <w:highlight w:val="none"/>
              </w:rPr>
            </w:pPr>
          </w:p>
        </w:tc>
      </w:tr>
      <w:tr w14:paraId="66C6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66D923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6</w:t>
            </w:r>
          </w:p>
        </w:tc>
        <w:tc>
          <w:tcPr>
            <w:tcW w:w="1300" w:type="dxa"/>
            <w:tcBorders>
              <w:top w:val="single" w:color="auto" w:sz="4" w:space="0"/>
              <w:left w:val="single" w:color="auto" w:sz="4" w:space="0"/>
              <w:bottom w:val="single" w:color="auto" w:sz="4" w:space="0"/>
              <w:right w:val="single" w:color="auto" w:sz="4" w:space="0"/>
            </w:tcBorders>
            <w:vAlign w:val="center"/>
          </w:tcPr>
          <w:p w14:paraId="0FB9973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LT000090-2</w:t>
            </w:r>
          </w:p>
        </w:tc>
        <w:tc>
          <w:tcPr>
            <w:tcW w:w="2883" w:type="dxa"/>
            <w:tcBorders>
              <w:top w:val="single" w:color="auto" w:sz="4" w:space="0"/>
              <w:left w:val="single" w:color="auto" w:sz="4" w:space="0"/>
              <w:bottom w:val="single" w:color="auto" w:sz="4" w:space="0"/>
              <w:right w:val="single" w:color="auto" w:sz="4" w:space="0"/>
            </w:tcBorders>
            <w:vAlign w:val="center"/>
          </w:tcPr>
          <w:p w14:paraId="728D7867">
            <w:pPr>
              <w:jc w:val="center"/>
              <w:rPr>
                <w:rFonts w:ascii="宋体" w:hAnsi="宋体" w:cs="Arial"/>
                <w:color w:val="auto"/>
                <w:sz w:val="20"/>
                <w:szCs w:val="20"/>
                <w:highlight w:val="none"/>
              </w:rPr>
            </w:pPr>
            <w:r>
              <w:rPr>
                <w:rFonts w:hint="eastAsia" w:ascii="宋体" w:hAnsi="宋体" w:cs="Arial"/>
                <w:color w:val="auto"/>
                <w:sz w:val="20"/>
                <w:szCs w:val="20"/>
                <w:highlight w:val="none"/>
              </w:rPr>
              <w:t>Principles of Marketing Practice实践课</w:t>
            </w:r>
          </w:p>
        </w:tc>
        <w:tc>
          <w:tcPr>
            <w:tcW w:w="700" w:type="dxa"/>
            <w:tcBorders>
              <w:top w:val="single" w:color="auto" w:sz="4" w:space="0"/>
              <w:left w:val="single" w:color="auto" w:sz="4" w:space="0"/>
              <w:bottom w:val="single" w:color="auto" w:sz="4" w:space="0"/>
              <w:right w:val="single" w:color="auto" w:sz="4" w:space="0"/>
            </w:tcBorders>
            <w:vAlign w:val="center"/>
          </w:tcPr>
          <w:p w14:paraId="0EFD3946">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E12014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9F3B22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3C67A057">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2CEA5651">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9289BCD">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3DA06E6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42C6F9F8">
            <w:pPr>
              <w:widowControl/>
              <w:adjustRightInd w:val="0"/>
              <w:snapToGrid w:val="0"/>
              <w:jc w:val="center"/>
              <w:rPr>
                <w:rFonts w:ascii="宋体" w:hAnsi="宋体" w:eastAsia="宋体" w:cs="Times New Roman"/>
                <w:color w:val="auto"/>
                <w:kern w:val="0"/>
                <w:sz w:val="20"/>
                <w:szCs w:val="20"/>
                <w:highlight w:val="none"/>
              </w:rPr>
            </w:pPr>
          </w:p>
        </w:tc>
      </w:tr>
      <w:tr w14:paraId="5A7C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6CC6B9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7</w:t>
            </w:r>
          </w:p>
        </w:tc>
        <w:tc>
          <w:tcPr>
            <w:tcW w:w="1300" w:type="dxa"/>
            <w:tcBorders>
              <w:top w:val="single" w:color="auto" w:sz="4" w:space="0"/>
              <w:left w:val="single" w:color="auto" w:sz="4" w:space="0"/>
              <w:bottom w:val="single" w:color="auto" w:sz="4" w:space="0"/>
              <w:right w:val="single" w:color="auto" w:sz="4" w:space="0"/>
            </w:tcBorders>
            <w:vAlign w:val="center"/>
          </w:tcPr>
          <w:p w14:paraId="151AD992">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LT000100-1</w:t>
            </w:r>
          </w:p>
        </w:tc>
        <w:tc>
          <w:tcPr>
            <w:tcW w:w="2883" w:type="dxa"/>
            <w:tcBorders>
              <w:top w:val="single" w:color="auto" w:sz="4" w:space="0"/>
              <w:left w:val="single" w:color="auto" w:sz="4" w:space="0"/>
              <w:bottom w:val="single" w:color="auto" w:sz="4" w:space="0"/>
              <w:right w:val="single" w:color="auto" w:sz="4" w:space="0"/>
            </w:tcBorders>
            <w:vAlign w:val="center"/>
          </w:tcPr>
          <w:p w14:paraId="7F2E01A8">
            <w:pPr>
              <w:jc w:val="center"/>
              <w:rPr>
                <w:rFonts w:ascii="宋体" w:hAnsi="宋体" w:cs="Arial"/>
                <w:color w:val="auto"/>
                <w:sz w:val="20"/>
                <w:szCs w:val="20"/>
                <w:highlight w:val="none"/>
              </w:rPr>
            </w:pPr>
            <w:r>
              <w:rPr>
                <w:rFonts w:hint="eastAsia" w:ascii="宋体" w:hAnsi="宋体" w:cs="Arial"/>
                <w:color w:val="auto"/>
                <w:sz w:val="20"/>
                <w:szCs w:val="20"/>
                <w:highlight w:val="none"/>
              </w:rPr>
              <w:t>Managing Agile Organisations and People（敏捷组织和人员管理）</w:t>
            </w:r>
          </w:p>
        </w:tc>
        <w:tc>
          <w:tcPr>
            <w:tcW w:w="700" w:type="dxa"/>
            <w:tcBorders>
              <w:top w:val="single" w:color="auto" w:sz="4" w:space="0"/>
              <w:left w:val="single" w:color="auto" w:sz="4" w:space="0"/>
              <w:bottom w:val="single" w:color="auto" w:sz="4" w:space="0"/>
              <w:right w:val="single" w:color="auto" w:sz="4" w:space="0"/>
            </w:tcBorders>
            <w:vAlign w:val="center"/>
          </w:tcPr>
          <w:p w14:paraId="00740EFD">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2A0C2C7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FEAE86B">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756547C3">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A5E4F6F">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12A97C7">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2BFEB67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3FAFE3AF">
            <w:pPr>
              <w:widowControl/>
              <w:adjustRightInd w:val="0"/>
              <w:snapToGrid w:val="0"/>
              <w:jc w:val="center"/>
              <w:rPr>
                <w:rFonts w:ascii="宋体" w:hAnsi="宋体" w:eastAsia="宋体" w:cs="Times New Roman"/>
                <w:color w:val="auto"/>
                <w:kern w:val="0"/>
                <w:sz w:val="20"/>
                <w:szCs w:val="20"/>
                <w:highlight w:val="none"/>
              </w:rPr>
            </w:pPr>
          </w:p>
        </w:tc>
      </w:tr>
      <w:tr w14:paraId="2819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CB82F5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8</w:t>
            </w:r>
          </w:p>
        </w:tc>
        <w:tc>
          <w:tcPr>
            <w:tcW w:w="1300" w:type="dxa"/>
            <w:tcBorders>
              <w:top w:val="single" w:color="auto" w:sz="4" w:space="0"/>
              <w:left w:val="single" w:color="auto" w:sz="4" w:space="0"/>
              <w:bottom w:val="single" w:color="auto" w:sz="4" w:space="0"/>
              <w:right w:val="single" w:color="auto" w:sz="4" w:space="0"/>
            </w:tcBorders>
            <w:vAlign w:val="center"/>
          </w:tcPr>
          <w:p w14:paraId="52059C6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LT000100-2</w:t>
            </w:r>
          </w:p>
        </w:tc>
        <w:tc>
          <w:tcPr>
            <w:tcW w:w="2883" w:type="dxa"/>
            <w:tcBorders>
              <w:top w:val="single" w:color="auto" w:sz="4" w:space="0"/>
              <w:left w:val="single" w:color="auto" w:sz="4" w:space="0"/>
              <w:bottom w:val="single" w:color="auto" w:sz="4" w:space="0"/>
              <w:right w:val="single" w:color="auto" w:sz="4" w:space="0"/>
            </w:tcBorders>
            <w:vAlign w:val="center"/>
          </w:tcPr>
          <w:p w14:paraId="776CDC1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Managing Agile Organisations and People实践课</w:t>
            </w:r>
          </w:p>
        </w:tc>
        <w:tc>
          <w:tcPr>
            <w:tcW w:w="700" w:type="dxa"/>
            <w:tcBorders>
              <w:top w:val="single" w:color="auto" w:sz="4" w:space="0"/>
              <w:left w:val="single" w:color="auto" w:sz="4" w:space="0"/>
              <w:bottom w:val="single" w:color="auto" w:sz="4" w:space="0"/>
              <w:right w:val="single" w:color="auto" w:sz="4" w:space="0"/>
            </w:tcBorders>
            <w:vAlign w:val="center"/>
          </w:tcPr>
          <w:p w14:paraId="7D83BCF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27BC8A0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094D00E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64A13BDF">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9FA126B">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7DADA2FE">
            <w:pPr>
              <w:shd w:val="clear" w:color="auto" w:fill="FFFFFF"/>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343DA01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考查</w:t>
            </w:r>
          </w:p>
        </w:tc>
        <w:tc>
          <w:tcPr>
            <w:tcW w:w="651" w:type="dxa"/>
            <w:vAlign w:val="center"/>
          </w:tcPr>
          <w:p w14:paraId="5F1E379C">
            <w:pPr>
              <w:widowControl/>
              <w:adjustRightInd w:val="0"/>
              <w:snapToGrid w:val="0"/>
              <w:jc w:val="center"/>
              <w:rPr>
                <w:rFonts w:ascii="宋体" w:hAnsi="宋体" w:eastAsia="宋体" w:cs="Times New Roman"/>
                <w:color w:val="auto"/>
                <w:kern w:val="0"/>
                <w:sz w:val="20"/>
                <w:szCs w:val="20"/>
                <w:highlight w:val="none"/>
              </w:rPr>
            </w:pPr>
          </w:p>
        </w:tc>
      </w:tr>
      <w:tr w14:paraId="442F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917BC5">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9</w:t>
            </w:r>
          </w:p>
        </w:tc>
        <w:tc>
          <w:tcPr>
            <w:tcW w:w="1300" w:type="dxa"/>
            <w:vAlign w:val="center"/>
          </w:tcPr>
          <w:p w14:paraId="0202F2F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LT030210</w:t>
            </w:r>
          </w:p>
        </w:tc>
        <w:tc>
          <w:tcPr>
            <w:tcW w:w="2883" w:type="dxa"/>
            <w:vAlign w:val="center"/>
          </w:tcPr>
          <w:p w14:paraId="4D9A9C9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电子商务基础</w:t>
            </w:r>
          </w:p>
        </w:tc>
        <w:tc>
          <w:tcPr>
            <w:tcW w:w="700" w:type="dxa"/>
            <w:vAlign w:val="center"/>
          </w:tcPr>
          <w:p w14:paraId="16AA6B09">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478252E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65F7DE55">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78483D16">
            <w:pPr>
              <w:jc w:val="center"/>
              <w:rPr>
                <w:rFonts w:ascii="宋体" w:hAnsi="宋体" w:eastAsia="宋体"/>
                <w:color w:val="auto"/>
                <w:sz w:val="20"/>
                <w:szCs w:val="20"/>
                <w:highlight w:val="none"/>
              </w:rPr>
            </w:pPr>
          </w:p>
        </w:tc>
        <w:tc>
          <w:tcPr>
            <w:tcW w:w="583" w:type="dxa"/>
            <w:vAlign w:val="center"/>
          </w:tcPr>
          <w:p w14:paraId="6E7E763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76FBCCB2">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84" w:type="dxa"/>
            <w:vAlign w:val="center"/>
          </w:tcPr>
          <w:p w14:paraId="0BE4EAC0">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Align w:val="center"/>
          </w:tcPr>
          <w:p w14:paraId="2DB31B71">
            <w:pPr>
              <w:widowControl/>
              <w:adjustRightInd w:val="0"/>
              <w:snapToGrid w:val="0"/>
              <w:jc w:val="center"/>
              <w:rPr>
                <w:rFonts w:ascii="宋体" w:hAnsi="宋体" w:eastAsia="宋体" w:cs="Times New Roman"/>
                <w:color w:val="auto"/>
                <w:kern w:val="0"/>
                <w:sz w:val="20"/>
                <w:szCs w:val="20"/>
                <w:highlight w:val="none"/>
              </w:rPr>
            </w:pPr>
          </w:p>
        </w:tc>
      </w:tr>
      <w:tr w14:paraId="339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61D65C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0</w:t>
            </w:r>
          </w:p>
        </w:tc>
        <w:tc>
          <w:tcPr>
            <w:tcW w:w="1300" w:type="dxa"/>
            <w:vAlign w:val="center"/>
          </w:tcPr>
          <w:p w14:paraId="69D968C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LT030120</w:t>
            </w:r>
          </w:p>
        </w:tc>
        <w:tc>
          <w:tcPr>
            <w:tcW w:w="2883" w:type="dxa"/>
            <w:vAlign w:val="center"/>
          </w:tcPr>
          <w:p w14:paraId="73060C8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会计基础</w:t>
            </w:r>
          </w:p>
        </w:tc>
        <w:tc>
          <w:tcPr>
            <w:tcW w:w="700" w:type="dxa"/>
            <w:vAlign w:val="center"/>
          </w:tcPr>
          <w:p w14:paraId="2470DF5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22DBA8E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78C6AB10">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5312BF41">
            <w:pPr>
              <w:jc w:val="center"/>
              <w:rPr>
                <w:rFonts w:ascii="宋体" w:hAnsi="宋体" w:eastAsia="宋体"/>
                <w:color w:val="auto"/>
                <w:sz w:val="20"/>
                <w:szCs w:val="20"/>
                <w:highlight w:val="none"/>
              </w:rPr>
            </w:pPr>
          </w:p>
        </w:tc>
        <w:tc>
          <w:tcPr>
            <w:tcW w:w="583" w:type="dxa"/>
            <w:vAlign w:val="center"/>
          </w:tcPr>
          <w:p w14:paraId="04A253A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6A2BF1D1">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84" w:type="dxa"/>
            <w:vAlign w:val="center"/>
          </w:tcPr>
          <w:p w14:paraId="7C3AEC39">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6079CD11">
            <w:pPr>
              <w:widowControl/>
              <w:adjustRightInd w:val="0"/>
              <w:snapToGrid w:val="0"/>
              <w:jc w:val="center"/>
              <w:rPr>
                <w:rFonts w:ascii="宋体" w:hAnsi="宋体" w:eastAsia="宋体" w:cs="Times New Roman"/>
                <w:color w:val="auto"/>
                <w:kern w:val="0"/>
                <w:sz w:val="20"/>
                <w:szCs w:val="20"/>
                <w:highlight w:val="none"/>
              </w:rPr>
            </w:pPr>
          </w:p>
        </w:tc>
      </w:tr>
      <w:tr w14:paraId="18EC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918514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1</w:t>
            </w:r>
          </w:p>
        </w:tc>
        <w:tc>
          <w:tcPr>
            <w:tcW w:w="1300" w:type="dxa"/>
            <w:vAlign w:val="center"/>
          </w:tcPr>
          <w:p w14:paraId="7488CAE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LT030220</w:t>
            </w:r>
          </w:p>
        </w:tc>
        <w:tc>
          <w:tcPr>
            <w:tcW w:w="2883" w:type="dxa"/>
            <w:vAlign w:val="center"/>
          </w:tcPr>
          <w:p w14:paraId="457D7A4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管理学基础</w:t>
            </w:r>
          </w:p>
        </w:tc>
        <w:tc>
          <w:tcPr>
            <w:tcW w:w="700" w:type="dxa"/>
            <w:vAlign w:val="center"/>
          </w:tcPr>
          <w:p w14:paraId="05390978">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583562B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69AFC997">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59943531">
            <w:pPr>
              <w:jc w:val="center"/>
              <w:rPr>
                <w:rFonts w:ascii="宋体" w:hAnsi="宋体" w:eastAsia="宋体"/>
                <w:color w:val="auto"/>
                <w:sz w:val="20"/>
                <w:szCs w:val="20"/>
                <w:highlight w:val="none"/>
              </w:rPr>
            </w:pPr>
          </w:p>
        </w:tc>
        <w:tc>
          <w:tcPr>
            <w:tcW w:w="583" w:type="dxa"/>
            <w:vAlign w:val="center"/>
          </w:tcPr>
          <w:p w14:paraId="29AD162E">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79790897">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84" w:type="dxa"/>
            <w:vAlign w:val="center"/>
          </w:tcPr>
          <w:p w14:paraId="07A49989">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49E3D7A8">
            <w:pPr>
              <w:widowControl/>
              <w:adjustRightInd w:val="0"/>
              <w:snapToGrid w:val="0"/>
              <w:jc w:val="center"/>
              <w:rPr>
                <w:rFonts w:ascii="宋体" w:hAnsi="宋体" w:eastAsia="宋体" w:cs="Times New Roman"/>
                <w:color w:val="auto"/>
                <w:kern w:val="0"/>
                <w:sz w:val="20"/>
                <w:szCs w:val="20"/>
                <w:highlight w:val="none"/>
              </w:rPr>
            </w:pPr>
          </w:p>
        </w:tc>
      </w:tr>
      <w:tr w14:paraId="691A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430A9B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2</w:t>
            </w:r>
          </w:p>
        </w:tc>
        <w:tc>
          <w:tcPr>
            <w:tcW w:w="1300" w:type="dxa"/>
            <w:vAlign w:val="center"/>
          </w:tcPr>
          <w:p w14:paraId="01C4E007">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LT030290</w:t>
            </w:r>
          </w:p>
        </w:tc>
        <w:tc>
          <w:tcPr>
            <w:tcW w:w="2883" w:type="dxa"/>
            <w:vAlign w:val="center"/>
          </w:tcPr>
          <w:p w14:paraId="1F5C0DFB">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国际商法</w:t>
            </w:r>
          </w:p>
        </w:tc>
        <w:tc>
          <w:tcPr>
            <w:tcW w:w="700" w:type="dxa"/>
            <w:vAlign w:val="center"/>
          </w:tcPr>
          <w:p w14:paraId="1EAFFB51">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05795B7B">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4D6E4E69">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5EA4D2BD">
            <w:pPr>
              <w:jc w:val="center"/>
              <w:rPr>
                <w:rFonts w:ascii="宋体" w:hAnsi="宋体" w:eastAsia="宋体"/>
                <w:color w:val="auto"/>
                <w:sz w:val="20"/>
                <w:szCs w:val="20"/>
                <w:highlight w:val="none"/>
              </w:rPr>
            </w:pPr>
          </w:p>
        </w:tc>
        <w:tc>
          <w:tcPr>
            <w:tcW w:w="583" w:type="dxa"/>
            <w:vAlign w:val="center"/>
          </w:tcPr>
          <w:p w14:paraId="63A4620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08C8255D">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84" w:type="dxa"/>
            <w:vAlign w:val="center"/>
          </w:tcPr>
          <w:p w14:paraId="0AA7F541">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1B3CA8AB">
            <w:pPr>
              <w:widowControl/>
              <w:adjustRightInd w:val="0"/>
              <w:snapToGrid w:val="0"/>
              <w:jc w:val="center"/>
              <w:rPr>
                <w:rFonts w:ascii="宋体" w:hAnsi="宋体" w:eastAsia="宋体" w:cs="Times New Roman"/>
                <w:color w:val="auto"/>
                <w:kern w:val="0"/>
                <w:sz w:val="20"/>
                <w:szCs w:val="20"/>
                <w:highlight w:val="none"/>
              </w:rPr>
            </w:pPr>
          </w:p>
        </w:tc>
      </w:tr>
      <w:tr w14:paraId="2586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E1F8893">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23</w:t>
            </w:r>
          </w:p>
        </w:tc>
        <w:tc>
          <w:tcPr>
            <w:tcW w:w="1300" w:type="dxa"/>
            <w:vAlign w:val="center"/>
          </w:tcPr>
          <w:p w14:paraId="37E783A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LT030130</w:t>
            </w:r>
          </w:p>
        </w:tc>
        <w:tc>
          <w:tcPr>
            <w:tcW w:w="2883" w:type="dxa"/>
            <w:vAlign w:val="center"/>
          </w:tcPr>
          <w:p w14:paraId="2D8382A8">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消费心理学</w:t>
            </w:r>
          </w:p>
        </w:tc>
        <w:tc>
          <w:tcPr>
            <w:tcW w:w="700" w:type="dxa"/>
            <w:vAlign w:val="center"/>
          </w:tcPr>
          <w:p w14:paraId="22959D3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47D0EC9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153B01DD">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14A1E702">
            <w:pPr>
              <w:jc w:val="center"/>
              <w:rPr>
                <w:rFonts w:ascii="宋体" w:hAnsi="宋体" w:eastAsia="宋体"/>
                <w:color w:val="auto"/>
                <w:sz w:val="20"/>
                <w:szCs w:val="20"/>
                <w:highlight w:val="none"/>
              </w:rPr>
            </w:pPr>
          </w:p>
        </w:tc>
        <w:tc>
          <w:tcPr>
            <w:tcW w:w="583" w:type="dxa"/>
            <w:vAlign w:val="center"/>
          </w:tcPr>
          <w:p w14:paraId="23CAD55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43656B91">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84" w:type="dxa"/>
            <w:vAlign w:val="center"/>
          </w:tcPr>
          <w:p w14:paraId="50BBD3AB">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74678DA2">
            <w:pPr>
              <w:widowControl/>
              <w:adjustRightInd w:val="0"/>
              <w:snapToGrid w:val="0"/>
              <w:jc w:val="center"/>
              <w:rPr>
                <w:rFonts w:ascii="宋体" w:hAnsi="宋体" w:eastAsia="宋体" w:cs="Times New Roman"/>
                <w:color w:val="auto"/>
                <w:kern w:val="0"/>
                <w:sz w:val="20"/>
                <w:szCs w:val="20"/>
                <w:highlight w:val="none"/>
              </w:rPr>
            </w:pPr>
          </w:p>
        </w:tc>
      </w:tr>
      <w:tr w14:paraId="123C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0058E61">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24</w:t>
            </w:r>
          </w:p>
        </w:tc>
        <w:tc>
          <w:tcPr>
            <w:tcW w:w="1300" w:type="dxa"/>
            <w:vAlign w:val="center"/>
          </w:tcPr>
          <w:p w14:paraId="52C50982">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LT030180</w:t>
            </w:r>
          </w:p>
        </w:tc>
        <w:tc>
          <w:tcPr>
            <w:tcW w:w="2883" w:type="dxa"/>
            <w:vAlign w:val="center"/>
          </w:tcPr>
          <w:p w14:paraId="428A284B">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泰语</w:t>
            </w:r>
          </w:p>
        </w:tc>
        <w:tc>
          <w:tcPr>
            <w:tcW w:w="700" w:type="dxa"/>
            <w:vAlign w:val="center"/>
          </w:tcPr>
          <w:p w14:paraId="1628F38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338A072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178F1D8C">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5B644B0E">
            <w:pPr>
              <w:jc w:val="center"/>
              <w:rPr>
                <w:rFonts w:ascii="宋体" w:hAnsi="宋体" w:eastAsia="宋体"/>
                <w:color w:val="auto"/>
                <w:sz w:val="20"/>
                <w:szCs w:val="20"/>
                <w:highlight w:val="none"/>
              </w:rPr>
            </w:pPr>
          </w:p>
        </w:tc>
        <w:tc>
          <w:tcPr>
            <w:tcW w:w="583" w:type="dxa"/>
            <w:vAlign w:val="center"/>
          </w:tcPr>
          <w:p w14:paraId="4EA0F4E9">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206157A2">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84" w:type="dxa"/>
            <w:vAlign w:val="center"/>
          </w:tcPr>
          <w:p w14:paraId="0C45659A">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Align w:val="center"/>
          </w:tcPr>
          <w:p w14:paraId="746491A2">
            <w:pPr>
              <w:widowControl/>
              <w:adjustRightInd w:val="0"/>
              <w:snapToGrid w:val="0"/>
              <w:jc w:val="center"/>
              <w:rPr>
                <w:rFonts w:ascii="宋体" w:hAnsi="宋体" w:eastAsia="宋体" w:cs="Times New Roman"/>
                <w:color w:val="auto"/>
                <w:kern w:val="0"/>
                <w:sz w:val="20"/>
                <w:szCs w:val="20"/>
                <w:highlight w:val="none"/>
              </w:rPr>
            </w:pPr>
          </w:p>
        </w:tc>
      </w:tr>
      <w:tr w14:paraId="3123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41218429">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25</w:t>
            </w:r>
          </w:p>
        </w:tc>
        <w:tc>
          <w:tcPr>
            <w:tcW w:w="1300" w:type="dxa"/>
            <w:vAlign w:val="center"/>
          </w:tcPr>
          <w:p w14:paraId="5EE8E197">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LT030280</w:t>
            </w:r>
          </w:p>
        </w:tc>
        <w:tc>
          <w:tcPr>
            <w:tcW w:w="2883" w:type="dxa"/>
            <w:vAlign w:val="center"/>
          </w:tcPr>
          <w:p w14:paraId="0AA7ACC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商务文案写作</w:t>
            </w:r>
          </w:p>
        </w:tc>
        <w:tc>
          <w:tcPr>
            <w:tcW w:w="700" w:type="dxa"/>
            <w:vAlign w:val="center"/>
          </w:tcPr>
          <w:p w14:paraId="5CE18725">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2F325E4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30BCA6CD">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5A5CE563">
            <w:pPr>
              <w:jc w:val="center"/>
              <w:rPr>
                <w:rFonts w:ascii="宋体" w:hAnsi="宋体" w:eastAsia="宋体"/>
                <w:color w:val="auto"/>
                <w:sz w:val="20"/>
                <w:szCs w:val="20"/>
                <w:highlight w:val="none"/>
              </w:rPr>
            </w:pPr>
          </w:p>
        </w:tc>
        <w:tc>
          <w:tcPr>
            <w:tcW w:w="583" w:type="dxa"/>
            <w:vAlign w:val="center"/>
          </w:tcPr>
          <w:p w14:paraId="46532D6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2BBF7C18">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84" w:type="dxa"/>
            <w:vAlign w:val="center"/>
          </w:tcPr>
          <w:p w14:paraId="73200702">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Align w:val="center"/>
          </w:tcPr>
          <w:p w14:paraId="4AB07CC6">
            <w:pPr>
              <w:widowControl/>
              <w:adjustRightInd w:val="0"/>
              <w:snapToGrid w:val="0"/>
              <w:jc w:val="center"/>
              <w:rPr>
                <w:rFonts w:ascii="宋体" w:hAnsi="宋体" w:eastAsia="宋体" w:cs="Times New Roman"/>
                <w:color w:val="auto"/>
                <w:kern w:val="0"/>
                <w:sz w:val="20"/>
                <w:szCs w:val="20"/>
                <w:highlight w:val="none"/>
              </w:rPr>
            </w:pPr>
          </w:p>
        </w:tc>
      </w:tr>
      <w:tr w14:paraId="3E15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1E1A8F0">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26</w:t>
            </w:r>
          </w:p>
        </w:tc>
        <w:tc>
          <w:tcPr>
            <w:tcW w:w="1300" w:type="dxa"/>
            <w:vAlign w:val="center"/>
          </w:tcPr>
          <w:p w14:paraId="5238B093">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LT030190</w:t>
            </w:r>
          </w:p>
        </w:tc>
        <w:tc>
          <w:tcPr>
            <w:tcW w:w="2883" w:type="dxa"/>
            <w:vAlign w:val="center"/>
          </w:tcPr>
          <w:p w14:paraId="35C9C461">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国际贸易地理</w:t>
            </w:r>
          </w:p>
        </w:tc>
        <w:tc>
          <w:tcPr>
            <w:tcW w:w="700" w:type="dxa"/>
            <w:vAlign w:val="center"/>
          </w:tcPr>
          <w:p w14:paraId="171F64AA">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33B7C66C">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4A38D5D6">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181CECF9">
            <w:pPr>
              <w:jc w:val="center"/>
              <w:rPr>
                <w:rFonts w:ascii="宋体" w:hAnsi="宋体" w:eastAsia="宋体"/>
                <w:color w:val="auto"/>
                <w:sz w:val="20"/>
                <w:szCs w:val="20"/>
                <w:highlight w:val="none"/>
              </w:rPr>
            </w:pPr>
          </w:p>
        </w:tc>
        <w:tc>
          <w:tcPr>
            <w:tcW w:w="583" w:type="dxa"/>
            <w:vAlign w:val="center"/>
          </w:tcPr>
          <w:p w14:paraId="57F64EC4">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7686A3A8">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84" w:type="dxa"/>
            <w:vAlign w:val="center"/>
          </w:tcPr>
          <w:p w14:paraId="4B721679">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3E327325">
            <w:pPr>
              <w:widowControl/>
              <w:adjustRightInd w:val="0"/>
              <w:snapToGrid w:val="0"/>
              <w:jc w:val="center"/>
              <w:rPr>
                <w:rFonts w:ascii="宋体" w:hAnsi="宋体" w:eastAsia="宋体" w:cs="Times New Roman"/>
                <w:color w:val="auto"/>
                <w:kern w:val="0"/>
                <w:sz w:val="20"/>
                <w:szCs w:val="20"/>
                <w:highlight w:val="none"/>
              </w:rPr>
            </w:pPr>
          </w:p>
        </w:tc>
      </w:tr>
      <w:tr w14:paraId="21FA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FFE9103">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27</w:t>
            </w:r>
          </w:p>
        </w:tc>
        <w:tc>
          <w:tcPr>
            <w:tcW w:w="1300" w:type="dxa"/>
            <w:vAlign w:val="center"/>
          </w:tcPr>
          <w:p w14:paraId="4660EC02">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LT030200</w:t>
            </w:r>
          </w:p>
        </w:tc>
        <w:tc>
          <w:tcPr>
            <w:tcW w:w="2883" w:type="dxa"/>
            <w:vAlign w:val="center"/>
          </w:tcPr>
          <w:p w14:paraId="7FCF7BF9">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国际市场营销</w:t>
            </w:r>
          </w:p>
        </w:tc>
        <w:tc>
          <w:tcPr>
            <w:tcW w:w="700" w:type="dxa"/>
            <w:vAlign w:val="center"/>
          </w:tcPr>
          <w:p w14:paraId="4EFAE0F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27F62630">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32</w:t>
            </w:r>
          </w:p>
        </w:tc>
        <w:tc>
          <w:tcPr>
            <w:tcW w:w="600" w:type="dxa"/>
            <w:vAlign w:val="center"/>
          </w:tcPr>
          <w:p w14:paraId="480DEB67">
            <w:pPr>
              <w:keepNext w:val="0"/>
              <w:keepLines w:val="0"/>
              <w:widowControl/>
              <w:suppressLineNumbers w:val="0"/>
              <w:jc w:val="center"/>
              <w:textAlignment w:val="center"/>
              <w:rPr>
                <w:rFonts w:ascii="宋体" w:hAnsi="宋体" w:eastAsia="宋体"/>
                <w:color w:val="auto"/>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0</w:t>
            </w:r>
          </w:p>
        </w:tc>
        <w:tc>
          <w:tcPr>
            <w:tcW w:w="933" w:type="dxa"/>
            <w:vAlign w:val="center"/>
          </w:tcPr>
          <w:p w14:paraId="6EE7266D">
            <w:pPr>
              <w:jc w:val="center"/>
              <w:rPr>
                <w:rFonts w:ascii="宋体" w:hAnsi="宋体" w:eastAsia="宋体"/>
                <w:color w:val="auto"/>
                <w:sz w:val="20"/>
                <w:szCs w:val="20"/>
                <w:highlight w:val="none"/>
              </w:rPr>
            </w:pPr>
          </w:p>
        </w:tc>
        <w:tc>
          <w:tcPr>
            <w:tcW w:w="583" w:type="dxa"/>
            <w:vAlign w:val="center"/>
          </w:tcPr>
          <w:p w14:paraId="69153CBD">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default" w:ascii="Calibri" w:hAnsi="Calibri" w:eastAsia="宋体" w:cs="Calibri"/>
                <w:i w:val="0"/>
                <w:iCs w:val="0"/>
                <w:color w:val="auto"/>
                <w:kern w:val="0"/>
                <w:sz w:val="20"/>
                <w:szCs w:val="20"/>
                <w:highlight w:val="none"/>
                <w:u w:val="none"/>
                <w:lang w:val="en-US" w:eastAsia="zh-CN" w:bidi="ar"/>
              </w:rPr>
              <w:t>2</w:t>
            </w:r>
          </w:p>
        </w:tc>
        <w:tc>
          <w:tcPr>
            <w:tcW w:w="650" w:type="dxa"/>
            <w:vAlign w:val="center"/>
          </w:tcPr>
          <w:p w14:paraId="40BC284E">
            <w:pPr>
              <w:keepNext w:val="0"/>
              <w:keepLines w:val="0"/>
              <w:widowControl/>
              <w:suppressLineNumbers w:val="0"/>
              <w:jc w:val="center"/>
              <w:textAlignment w:val="center"/>
              <w:rPr>
                <w:rFonts w:ascii="宋体" w:hAnsi="宋体" w:eastAsia="宋体" w:cs="Times New Roman"/>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84" w:type="dxa"/>
            <w:vAlign w:val="center"/>
          </w:tcPr>
          <w:p w14:paraId="6DD7BED9">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Align w:val="center"/>
          </w:tcPr>
          <w:p w14:paraId="78E7CE00">
            <w:pPr>
              <w:widowControl/>
              <w:adjustRightInd w:val="0"/>
              <w:snapToGrid w:val="0"/>
              <w:jc w:val="center"/>
              <w:rPr>
                <w:rFonts w:ascii="宋体" w:hAnsi="宋体" w:eastAsia="宋体" w:cs="Times New Roman"/>
                <w:color w:val="auto"/>
                <w:kern w:val="0"/>
                <w:sz w:val="20"/>
                <w:szCs w:val="20"/>
                <w:highlight w:val="none"/>
              </w:rPr>
            </w:pPr>
          </w:p>
        </w:tc>
      </w:tr>
      <w:tr w14:paraId="3FED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859" w:type="dxa"/>
            <w:gridSpan w:val="3"/>
            <w:vAlign w:val="center"/>
          </w:tcPr>
          <w:p w14:paraId="158C4DFC">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0" w:type="dxa"/>
            <w:vAlign w:val="center"/>
          </w:tcPr>
          <w:p w14:paraId="41F72370">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544</w:t>
            </w:r>
          </w:p>
        </w:tc>
        <w:tc>
          <w:tcPr>
            <w:tcW w:w="600" w:type="dxa"/>
            <w:vAlign w:val="center"/>
          </w:tcPr>
          <w:p w14:paraId="5D5C92CA">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432</w:t>
            </w:r>
          </w:p>
        </w:tc>
        <w:tc>
          <w:tcPr>
            <w:tcW w:w="1533" w:type="dxa"/>
            <w:gridSpan w:val="2"/>
            <w:vAlign w:val="center"/>
          </w:tcPr>
          <w:p w14:paraId="06CB378B">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112</w:t>
            </w:r>
          </w:p>
        </w:tc>
        <w:tc>
          <w:tcPr>
            <w:tcW w:w="583" w:type="dxa"/>
            <w:vAlign w:val="center"/>
          </w:tcPr>
          <w:p w14:paraId="612B2537">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650" w:type="dxa"/>
            <w:vAlign w:val="center"/>
          </w:tcPr>
          <w:p w14:paraId="2220BE23">
            <w:pPr>
              <w:keepNext w:val="0"/>
              <w:keepLines w:val="0"/>
              <w:widowControl/>
              <w:suppressLineNumbers w:val="0"/>
              <w:jc w:val="center"/>
              <w:textAlignment w:val="center"/>
              <w:rPr>
                <w:rFonts w:ascii="宋体" w:hAnsi="宋体" w:eastAsia="宋体" w:cs="Times New Roman"/>
                <w:color w:val="auto"/>
                <w:sz w:val="20"/>
                <w:szCs w:val="20"/>
                <w:highlight w:val="none"/>
              </w:rPr>
            </w:pPr>
          </w:p>
        </w:tc>
        <w:tc>
          <w:tcPr>
            <w:tcW w:w="684" w:type="dxa"/>
            <w:vAlign w:val="center"/>
          </w:tcPr>
          <w:p w14:paraId="4339B1E1">
            <w:pPr>
              <w:shd w:val="clear" w:color="auto" w:fill="FFFFFF"/>
              <w:jc w:val="center"/>
              <w:rPr>
                <w:rFonts w:ascii="宋体" w:hAnsi="宋体" w:eastAsia="宋体" w:cs="Times New Roman"/>
                <w:color w:val="auto"/>
                <w:sz w:val="20"/>
                <w:szCs w:val="20"/>
                <w:highlight w:val="none"/>
              </w:rPr>
            </w:pPr>
          </w:p>
        </w:tc>
        <w:tc>
          <w:tcPr>
            <w:tcW w:w="651" w:type="dxa"/>
            <w:vAlign w:val="center"/>
          </w:tcPr>
          <w:p w14:paraId="004BE836">
            <w:pPr>
              <w:widowControl/>
              <w:jc w:val="center"/>
              <w:rPr>
                <w:rFonts w:ascii="宋体" w:hAnsi="宋体" w:eastAsia="宋体" w:cs="Times New Roman"/>
                <w:color w:val="auto"/>
                <w:kern w:val="0"/>
                <w:sz w:val="20"/>
                <w:szCs w:val="20"/>
                <w:highlight w:val="none"/>
              </w:rPr>
            </w:pPr>
          </w:p>
        </w:tc>
      </w:tr>
    </w:tbl>
    <w:p w14:paraId="578FD552">
      <w:pPr>
        <w:spacing w:line="240" w:lineRule="auto"/>
        <w:ind w:firstLine="480" w:firstLineChars="200"/>
        <w:rPr>
          <w:rFonts w:ascii="仿宋_GB2312" w:hAnsi="Times New Roman" w:eastAsia="仿宋_GB2312" w:cs="Times New Roman"/>
          <w:bCs/>
          <w:color w:val="auto"/>
          <w:sz w:val="24"/>
          <w:szCs w:val="24"/>
          <w:highlight w:val="none"/>
        </w:rPr>
      </w:pPr>
    </w:p>
    <w:p w14:paraId="6F28ACBE">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6.专业拓展课程内容及要求</w:t>
      </w:r>
    </w:p>
    <w:tbl>
      <w:tblPr>
        <w:tblStyle w:val="125"/>
        <w:tblW w:w="10313" w:type="dxa"/>
        <w:tblInd w:w="-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81"/>
        <w:gridCol w:w="7482"/>
      </w:tblGrid>
      <w:tr w14:paraId="7401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074F6754">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2081" w:type="dxa"/>
          </w:tcPr>
          <w:p w14:paraId="7BDCED22">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482" w:type="dxa"/>
          </w:tcPr>
          <w:p w14:paraId="2D671AA7">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543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07482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2081" w:type="dxa"/>
            <w:tcBorders>
              <w:top w:val="single" w:color="auto" w:sz="4" w:space="0"/>
              <w:left w:val="single" w:color="auto" w:sz="4" w:space="0"/>
              <w:bottom w:val="single" w:color="auto" w:sz="4" w:space="0"/>
              <w:right w:val="single" w:color="auto" w:sz="4" w:space="0"/>
            </w:tcBorders>
            <w:vAlign w:val="center"/>
          </w:tcPr>
          <w:p w14:paraId="0BADF47F">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University English Writing Skills</w:t>
            </w:r>
          </w:p>
          <w:p w14:paraId="13E85EC8">
            <w:pPr>
              <w:jc w:val="center"/>
              <w:rPr>
                <w:rFonts w:ascii="宋体" w:hAnsi="宋体" w:eastAsia="宋体" w:cs="Times New Roman"/>
                <w:color w:val="auto"/>
                <w:sz w:val="20"/>
                <w:szCs w:val="20"/>
                <w:highlight w:val="none"/>
              </w:rPr>
            </w:pPr>
            <w:r>
              <w:rPr>
                <w:rFonts w:hint="eastAsia" w:ascii="宋体" w:hAnsi="宋体" w:eastAsia="宋体" w:cs="Times New Roman"/>
                <w:color w:val="auto"/>
                <w:kern w:val="0"/>
                <w:sz w:val="20"/>
                <w:szCs w:val="20"/>
                <w:highlight w:val="none"/>
              </w:rPr>
              <w:t>（大学英语写作课程）</w:t>
            </w:r>
          </w:p>
        </w:tc>
        <w:tc>
          <w:tcPr>
            <w:tcW w:w="7482" w:type="dxa"/>
            <w:tcBorders>
              <w:top w:val="single" w:color="auto" w:sz="4" w:space="0"/>
              <w:left w:val="single" w:color="auto" w:sz="4" w:space="0"/>
              <w:bottom w:val="single" w:color="auto" w:sz="4" w:space="0"/>
              <w:right w:val="single" w:color="auto" w:sz="4" w:space="0"/>
            </w:tcBorders>
            <w:vAlign w:val="center"/>
          </w:tcPr>
          <w:p w14:paraId="3CCDA684">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通过学习各种类型的英文写作，如段落写作、篇章写作、应试应用文写作、应试短文写作、毕业写作、求职写作、职场写作、各类英语考试及其他英语应用文范文等内容，来培养学生掌握英语写作的技巧与能力。</w:t>
            </w:r>
          </w:p>
          <w:p w14:paraId="15F2858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要求学生熟悉各类英文文章的架构与作文技能，掌握写作主题鲜明、重点突出、资料翔实、逻辑清晰、结构合理、层次分明、衔接顺畅的英文篇章的能力，提高并强化学生在学习工作中的国际交流能力。</w:t>
            </w:r>
          </w:p>
          <w:p w14:paraId="1207097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弘扬社会主义核心价值观</w:t>
            </w:r>
            <w:r>
              <w:rPr>
                <w:rFonts w:hint="eastAsia" w:ascii="宋体" w:hAnsi="宋体" w:eastAsia="宋体" w:cs="Times New Roman"/>
                <w:color w:val="auto"/>
                <w:sz w:val="20"/>
                <w:szCs w:val="20"/>
                <w:highlight w:val="none"/>
              </w:rPr>
              <w:t>;</w:t>
            </w:r>
            <w:r>
              <w:rPr>
                <w:rFonts w:hint="eastAsia" w:ascii="宋体" w:hAnsi="宋体" w:eastAsia="宋体" w:cs="Times New Roman"/>
                <w:color w:val="auto"/>
                <w:kern w:val="0"/>
                <w:sz w:val="20"/>
                <w:szCs w:val="20"/>
                <w:highlight w:val="none"/>
              </w:rPr>
              <w:t>培养学生的批判性思维与独立思考能力</w:t>
            </w:r>
            <w:r>
              <w:rPr>
                <w:rFonts w:hint="eastAsia" w:ascii="宋体" w:hAnsi="宋体" w:eastAsia="宋体" w:cs="Times New Roman"/>
                <w:color w:val="auto"/>
                <w:sz w:val="20"/>
                <w:szCs w:val="20"/>
                <w:highlight w:val="none"/>
              </w:rPr>
              <w:t>;培养</w:t>
            </w:r>
            <w:r>
              <w:rPr>
                <w:rFonts w:hint="eastAsia" w:ascii="宋体" w:hAnsi="宋体" w:eastAsia="宋体" w:cs="Times New Roman"/>
                <w:color w:val="auto"/>
                <w:kern w:val="0"/>
                <w:sz w:val="20"/>
                <w:szCs w:val="20"/>
                <w:highlight w:val="none"/>
              </w:rPr>
              <w:t>良好的职业道德和职业素养。</w:t>
            </w:r>
          </w:p>
        </w:tc>
      </w:tr>
      <w:tr w14:paraId="775C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29FA9E5">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2081" w:type="dxa"/>
            <w:tcBorders>
              <w:top w:val="single" w:color="auto" w:sz="4" w:space="0"/>
              <w:left w:val="single" w:color="auto" w:sz="4" w:space="0"/>
              <w:bottom w:val="single" w:color="auto" w:sz="4" w:space="0"/>
              <w:right w:val="single" w:color="auto" w:sz="4" w:space="0"/>
            </w:tcBorders>
            <w:vAlign w:val="center"/>
          </w:tcPr>
          <w:p w14:paraId="04F53FD5">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 xml:space="preserve">Presentation Skills </w:t>
            </w:r>
            <w:r>
              <w:rPr>
                <w:rFonts w:hint="eastAsia" w:ascii="宋体" w:hAnsi="宋体" w:eastAsia="宋体" w:cs="Times New Roman"/>
                <w:color w:val="auto"/>
                <w:sz w:val="20"/>
                <w:szCs w:val="20"/>
                <w:highlight w:val="none"/>
              </w:rPr>
              <w:t>Course</w:t>
            </w:r>
            <w:r>
              <w:rPr>
                <w:rFonts w:hint="eastAsia" w:ascii="宋体" w:hAnsi="宋体" w:eastAsia="宋体" w:cs="Times New Roman"/>
                <w:color w:val="auto"/>
                <w:kern w:val="0"/>
                <w:sz w:val="20"/>
                <w:szCs w:val="20"/>
                <w:highlight w:val="none"/>
              </w:rPr>
              <w:t>（大学英文演讲课程）</w:t>
            </w:r>
          </w:p>
          <w:p w14:paraId="65A71CB5">
            <w:pPr>
              <w:jc w:val="center"/>
              <w:rPr>
                <w:rFonts w:ascii="宋体" w:hAnsi="宋体" w:eastAsia="宋体" w:cs="Times New Roman"/>
                <w:color w:val="auto"/>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24E5175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涵盖丰富的演讲类型，经典的演讲范例，实用的演讲技巧，细致的语言讲解，广泛的演讲话题，渐进的演讲实操。本课程以纸质教材为基础，辅以电子教案、教学资源包、微课视频、慕课等多模态教学资源，使教材更加立体化、动态化，能够满足学生的学习需求。</w:t>
            </w:r>
          </w:p>
          <w:p w14:paraId="37F2B806">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：通过本课程的学习，要求学生熟悉多种情形下的英文演讲的架构与技巧，掌握在英文环境中进行主题鲜明、重点突出、逻辑清晰、结构合理、衔接顺畅的英语演讲技巧与能力。</w:t>
            </w:r>
          </w:p>
          <w:p w14:paraId="3D412487">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rPr>
              <w:t>培养学生在公共演讲中的自信力；培养学生的文化意识，促进跨文化交流与合作的能力；培养学生的团队协作能力。</w:t>
            </w:r>
          </w:p>
        </w:tc>
      </w:tr>
      <w:tr w14:paraId="70E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634B470">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3</w:t>
            </w:r>
          </w:p>
        </w:tc>
        <w:tc>
          <w:tcPr>
            <w:tcW w:w="2081" w:type="dxa"/>
            <w:tcBorders>
              <w:top w:val="single" w:color="auto" w:sz="4" w:space="0"/>
              <w:left w:val="single" w:color="auto" w:sz="4" w:space="0"/>
              <w:bottom w:val="single" w:color="auto" w:sz="4" w:space="0"/>
              <w:right w:val="single" w:color="auto" w:sz="4" w:space="0"/>
            </w:tcBorders>
            <w:vAlign w:val="center"/>
          </w:tcPr>
          <w:p w14:paraId="1286326F">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Business(商务导论)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601EDA84">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：本课程涵盖企业的目标与结构、外部环境创造的机会与威胁、市场营销过程、会计概念与企业融资渠道、以及人力资源规划等知识。</w:t>
            </w:r>
          </w:p>
          <w:p w14:paraId="2800F8F8">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：通过本课程的学习，学生能够提高英语的运用能力，培养跨文化交际技巧，熟悉商务基础知识，训练商务分析和研究方法。</w:t>
            </w:r>
          </w:p>
          <w:p w14:paraId="1EAB704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color w:val="auto"/>
                <w:sz w:val="20"/>
                <w:szCs w:val="20"/>
                <w:highlight w:val="none"/>
              </w:rPr>
              <w:t>以立德树人为根本任务，明确育人使命。在教学中关联学生实际经历，引导其认知、体验并实践商业伦理与社会责任；提升学生对时代精神的理解与道德品质，通过课内外一体化引导，助力学生自主学习能力和自我管理水平的提升。</w:t>
            </w:r>
          </w:p>
        </w:tc>
      </w:tr>
      <w:tr w14:paraId="4DF3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449B9B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4</w:t>
            </w:r>
          </w:p>
        </w:tc>
        <w:tc>
          <w:tcPr>
            <w:tcW w:w="2081" w:type="dxa"/>
            <w:tcBorders>
              <w:top w:val="single" w:color="auto" w:sz="4" w:space="0"/>
              <w:left w:val="single" w:color="auto" w:sz="4" w:space="0"/>
              <w:bottom w:val="single" w:color="auto" w:sz="4" w:space="0"/>
              <w:right w:val="single" w:color="auto" w:sz="4" w:space="0"/>
            </w:tcBorders>
            <w:vAlign w:val="center"/>
          </w:tcPr>
          <w:p w14:paraId="554DFA7E">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Quantitative Methods (定量分析概论)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56B5E06E">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内容是研究如何对商业数据的收集分类、处理和分析，以便得出正确行业结论的方法论学科。通过统计所特有的统计指标和指示体系，表明所研究的社会经济现象的规模、水平、速度、比例和效益，以反映社会经济现象发展规律在一定时间、地点、条件下的作用，描述和预测社会经济现象数量之间的联系和变动规律。</w:t>
            </w:r>
          </w:p>
          <w:p w14:paraId="01482EA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：通过本课程的学习使学生们理解统计学的基本原理，掌握统计学的基本方法，在定性分析基础上做好定量分析。用统计学的知识取“发现问题、分析问题和解决问题”</w:t>
            </w:r>
            <w:r>
              <w:rPr>
                <w:rFonts w:hint="eastAsia" w:ascii="宋体" w:hAnsi="宋体" w:eastAsia="宋体" w:cs="Times New Roman"/>
                <w:bCs/>
                <w:color w:val="auto"/>
                <w:kern w:val="0"/>
                <w:sz w:val="20"/>
                <w:szCs w:val="20"/>
                <w:highlight w:val="none"/>
              </w:rPr>
              <w:t>，培养学生做数据统计、商业分析和市场预测的能力，以适应市场经济中各类问题的实证研究、科学决策和经济管理的需求。</w:t>
            </w:r>
          </w:p>
          <w:p w14:paraId="17CA77CB">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color w:val="auto"/>
                <w:sz w:val="20"/>
                <w:szCs w:val="20"/>
                <w:highlight w:val="none"/>
              </w:rPr>
              <w:t>本课程</w:t>
            </w:r>
            <w:r>
              <w:rPr>
                <w:rFonts w:hint="eastAsia" w:ascii="宋体" w:hAnsi="宋体" w:eastAsia="宋体" w:cs="Times New Roman"/>
                <w:color w:val="auto"/>
                <w:kern w:val="0"/>
                <w:sz w:val="20"/>
                <w:szCs w:val="20"/>
                <w:highlight w:val="none"/>
              </w:rPr>
              <w:t>着重于数学知识与财经素养教育、数据分析与社会责任培养、统计实践与科学精神弘扬，旨在全方位塑造具备扎实专业技能、强烈社会责任感和高尚职业道德的未来商业人才。</w:t>
            </w:r>
          </w:p>
        </w:tc>
      </w:tr>
      <w:tr w14:paraId="2527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AC1B94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5</w:t>
            </w:r>
          </w:p>
        </w:tc>
        <w:tc>
          <w:tcPr>
            <w:tcW w:w="2081" w:type="dxa"/>
            <w:tcBorders>
              <w:top w:val="single" w:color="auto" w:sz="4" w:space="0"/>
              <w:left w:val="single" w:color="auto" w:sz="4" w:space="0"/>
              <w:bottom w:val="single" w:color="auto" w:sz="4" w:space="0"/>
              <w:right w:val="single" w:color="auto" w:sz="4" w:space="0"/>
            </w:tcBorders>
            <w:vAlign w:val="center"/>
          </w:tcPr>
          <w:p w14:paraId="3D11A60A">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Dynamic Business Environments(动态商业环境）+实践课</w:t>
            </w:r>
          </w:p>
        </w:tc>
        <w:tc>
          <w:tcPr>
            <w:tcW w:w="7482" w:type="dxa"/>
            <w:tcBorders>
              <w:top w:val="single" w:color="auto" w:sz="4" w:space="0"/>
              <w:left w:val="single" w:color="auto" w:sz="4" w:space="0"/>
              <w:bottom w:val="single" w:color="auto" w:sz="4" w:space="0"/>
              <w:right w:val="single" w:color="auto" w:sz="4" w:space="0"/>
            </w:tcBorders>
            <w:vAlign w:val="center"/>
          </w:tcPr>
          <w:p w14:paraId="13CFC0A4">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：本课程帮助学生理解企业环境，介绍了市场营销信息体系的主要因素、营销者使用数据的主要类型以及收集数据的方法以及如何将营销组合应用于不同的企业环境中。</w:t>
            </w:r>
          </w:p>
          <w:p w14:paraId="1F2E7CC6">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通过本课程的学习，有助于学生理解企业的产生和利用，对企业动态信息的过程进行全面了解，培养和训练学生能将所学知识应用于企业实践的能力。</w:t>
            </w:r>
          </w:p>
          <w:p w14:paraId="0768206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本课程着重爱国主义情感的熏陶、正确价值观与道德观的塑造，以及团队协作能力的培养。旨在全方位培育既具深厚爱国情怀、又具有良好道德品质与社会适应能力的现代公民。</w:t>
            </w:r>
          </w:p>
        </w:tc>
      </w:tr>
      <w:tr w14:paraId="5D94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66EBEB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6</w:t>
            </w:r>
          </w:p>
        </w:tc>
        <w:tc>
          <w:tcPr>
            <w:tcW w:w="2081" w:type="dxa"/>
            <w:tcBorders>
              <w:top w:val="single" w:color="auto" w:sz="4" w:space="0"/>
              <w:left w:val="single" w:color="auto" w:sz="4" w:space="0"/>
              <w:bottom w:val="single" w:color="auto" w:sz="4" w:space="0"/>
              <w:right w:val="single" w:color="auto" w:sz="4" w:space="0"/>
            </w:tcBorders>
            <w:vAlign w:val="center"/>
          </w:tcPr>
          <w:p w14:paraId="6730585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Business Communication (商务沟通概论）+实践课</w:t>
            </w:r>
          </w:p>
        </w:tc>
        <w:tc>
          <w:tcPr>
            <w:tcW w:w="7482" w:type="dxa"/>
            <w:tcBorders>
              <w:top w:val="single" w:color="auto" w:sz="4" w:space="0"/>
              <w:left w:val="single" w:color="auto" w:sz="4" w:space="0"/>
              <w:bottom w:val="single" w:color="auto" w:sz="4" w:space="0"/>
              <w:right w:val="single" w:color="auto" w:sz="4" w:space="0"/>
            </w:tcBorders>
            <w:vAlign w:val="center"/>
          </w:tcPr>
          <w:p w14:paraId="7AC53767">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 xml:space="preserve">：本课程全面地介绍了商务沟通的基础知识和技能，能让学生掌握各种信息载体中高效沟通的标准与方法，了解商业沟通的管理职能以及商务沟通的发展趋势。 </w:t>
            </w:r>
          </w:p>
          <w:p w14:paraId="265B0A57">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：通过本课程的学习，使学生掌握商务沟通的艺术，具备高超的沟通技巧，提升自身职业素质，增强其职场竞争力。</w:t>
            </w:r>
          </w:p>
          <w:p w14:paraId="0C904BFD">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让学生能娴熟运用沟通技巧，并能自觉提升个人商务沟通的道德水准。引导学生树立起正确的人生观、价值观与世界观，使学生在商务交流中能够合法、恰当地获取与传递信息，从而为营造和谐、健康的商业环境与社会氛围贡献力量。</w:t>
            </w:r>
          </w:p>
        </w:tc>
      </w:tr>
      <w:tr w14:paraId="3770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17F069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7</w:t>
            </w:r>
          </w:p>
        </w:tc>
        <w:tc>
          <w:tcPr>
            <w:tcW w:w="2081" w:type="dxa"/>
            <w:tcBorders>
              <w:top w:val="single" w:color="auto" w:sz="4" w:space="0"/>
              <w:left w:val="single" w:color="auto" w:sz="4" w:space="0"/>
              <w:bottom w:val="single" w:color="auto" w:sz="4" w:space="0"/>
              <w:right w:val="single" w:color="auto" w:sz="4" w:space="0"/>
            </w:tcBorders>
            <w:vAlign w:val="center"/>
          </w:tcPr>
          <w:p w14:paraId="2368994B">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Human Resource Management</w:t>
            </w:r>
          </w:p>
          <w:p w14:paraId="0F49BE95">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(人力资源管理) +实践课</w:t>
            </w:r>
          </w:p>
        </w:tc>
        <w:tc>
          <w:tcPr>
            <w:tcW w:w="7482" w:type="dxa"/>
            <w:tcBorders>
              <w:top w:val="single" w:color="auto" w:sz="4" w:space="0"/>
              <w:left w:val="single" w:color="auto" w:sz="4" w:space="0"/>
              <w:bottom w:val="single" w:color="auto" w:sz="4" w:space="0"/>
              <w:right w:val="single" w:color="auto" w:sz="4" w:space="0"/>
            </w:tcBorders>
            <w:vAlign w:val="center"/>
          </w:tcPr>
          <w:p w14:paraId="39F450A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内容是分析人力资源管理的概论及其对组织的影响；评估人力资源管理在职场中的应用过程；评估人力资源管理所涉及的各种实践及应用情况（包括人力资源规划、人员配置、员工发展、员工关系和薪酬）；评估影响职场中员工关系的有关因素。</w:t>
            </w:r>
          </w:p>
          <w:p w14:paraId="18F9E20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：通过本课程的学习使学生们理解现代人力资源开发与管理的专业知识；行政管理与文化建设的专业知识；具有分析解决人力资源战略管理、进行人力资源开发和管理的基本能力。</w:t>
            </w:r>
          </w:p>
          <w:p w14:paraId="23A5CE51">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于国家意识培养、价值观塑造、职业道德教育以及择业观引导，旨在全方位提升学生的政治认同、道德修养、职业素养与思维能力，为其成长为具备国家情怀、正确价值观、高尚职业道德和成熟职业观念的社会栋梁奠定坚实基础。</w:t>
            </w:r>
          </w:p>
        </w:tc>
      </w:tr>
      <w:tr w14:paraId="04C2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410A0CC">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8</w:t>
            </w:r>
          </w:p>
        </w:tc>
        <w:tc>
          <w:tcPr>
            <w:tcW w:w="2081" w:type="dxa"/>
            <w:tcBorders>
              <w:top w:val="single" w:color="auto" w:sz="4" w:space="0"/>
              <w:left w:val="single" w:color="auto" w:sz="4" w:space="0"/>
              <w:bottom w:val="single" w:color="auto" w:sz="4" w:space="0"/>
              <w:right w:val="single" w:color="auto" w:sz="4" w:space="0"/>
            </w:tcBorders>
            <w:vAlign w:val="center"/>
          </w:tcPr>
          <w:p w14:paraId="6D744A12">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Integrated Marketing Communications（整合营销传播）+实践课</w:t>
            </w:r>
          </w:p>
        </w:tc>
        <w:tc>
          <w:tcPr>
            <w:tcW w:w="7482" w:type="dxa"/>
            <w:tcBorders>
              <w:top w:val="single" w:color="auto" w:sz="4" w:space="0"/>
              <w:left w:val="single" w:color="auto" w:sz="4" w:space="0"/>
              <w:bottom w:val="single" w:color="auto" w:sz="4" w:space="0"/>
              <w:right w:val="single" w:color="auto" w:sz="4" w:space="0"/>
            </w:tcBorders>
            <w:vAlign w:val="center"/>
          </w:tcPr>
          <w:p w14:paraId="0E133A4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：本课程将解释整合营销传播在实现品牌、市场营销和企业目标中的重要性, 帮助学生理解如何在各种实际情况下实现整合营销传播, 同时了解客户行为, 媒体计划和品牌战略的相关知识。</w:t>
            </w:r>
          </w:p>
          <w:p w14:paraId="235FBD92">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：通过本课程的学习使学生能够掌握基本的营销传播技能，能够初步运用所学的理论分析实际问题，进一步提升自己在实践工作中的能力，为今后创业创新、或从事相关行业工作提供工作思路并打下坚实的基础。</w:t>
            </w:r>
          </w:p>
          <w:p w14:paraId="56880A7E">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集中着重道德责任与决策教育、社会责任感的塑造、诚信经营倡导、顾客导向服务意识培养以及媒介素养与价值观的养成。旨在全方位培育具备高尚职业道德、强烈社会责任感、诚信经营精神、卓越客户服务意识以及健康媒介素养的现代市场营销人才。</w:t>
            </w:r>
          </w:p>
        </w:tc>
      </w:tr>
      <w:tr w14:paraId="099E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9F926F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9</w:t>
            </w:r>
          </w:p>
        </w:tc>
        <w:tc>
          <w:tcPr>
            <w:tcW w:w="2081" w:type="dxa"/>
            <w:tcBorders>
              <w:top w:val="single" w:color="auto" w:sz="4" w:space="0"/>
              <w:left w:val="single" w:color="auto" w:sz="4" w:space="0"/>
              <w:bottom w:val="single" w:color="auto" w:sz="4" w:space="0"/>
              <w:right w:val="single" w:color="auto" w:sz="4" w:space="0"/>
            </w:tcBorders>
            <w:vAlign w:val="center"/>
          </w:tcPr>
          <w:p w14:paraId="75FA16E6">
            <w:pPr>
              <w:jc w:val="center"/>
              <w:rPr>
                <w:rFonts w:ascii="宋体" w:hAnsi="宋体" w:eastAsia="宋体" w:cs="Arial"/>
                <w:color w:val="auto"/>
                <w:sz w:val="20"/>
                <w:szCs w:val="20"/>
                <w:highlight w:val="none"/>
              </w:rPr>
            </w:pPr>
            <w:r>
              <w:rPr>
                <w:rFonts w:hint="eastAsia" w:ascii="宋体" w:hAnsi="宋体" w:eastAsia="宋体" w:cs="Arial"/>
                <w:color w:val="auto"/>
                <w:sz w:val="20"/>
                <w:szCs w:val="20"/>
                <w:highlight w:val="none"/>
              </w:rPr>
              <w:t>Principles of Marketing Practice（营销实践原则）+实践课</w:t>
            </w:r>
          </w:p>
          <w:p w14:paraId="0377635C">
            <w:pPr>
              <w:jc w:val="center"/>
              <w:rPr>
                <w:rFonts w:ascii="宋体" w:hAnsi="宋体" w:eastAsia="宋体" w:cs="Times New Roman"/>
                <w:bCs/>
                <w:color w:val="auto"/>
                <w:kern w:val="0"/>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521F8486">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：本课程帮助学生学习和认识市场营销任务；掌握市场营销的主要概念和常规方法；了解企业如何定位市场发展新方向；学习企业和营销人员应对新挑战诸多策略。</w:t>
            </w:r>
          </w:p>
          <w:p w14:paraId="17C32412">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：通过本课程的学习使学生们理解营销方法与技巧，掌握一定的营销理念，将理论与实际结合，具备解决实际营销问题的能力。</w:t>
            </w:r>
          </w:p>
          <w:p w14:paraId="441D9E08">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：本课程着重培养学生求真务实精神、公平正义的价值观、商业伦理意识以及诚信的消费观。旨在培养学生成为具备高尚道德情操、正确价值观、严谨求实态度以及理性消费理念的现代商业人才。</w:t>
            </w:r>
          </w:p>
        </w:tc>
      </w:tr>
      <w:tr w14:paraId="506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1A899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10</w:t>
            </w:r>
          </w:p>
        </w:tc>
        <w:tc>
          <w:tcPr>
            <w:tcW w:w="2081" w:type="dxa"/>
            <w:tcBorders>
              <w:top w:val="single" w:color="auto" w:sz="4" w:space="0"/>
              <w:left w:val="single" w:color="auto" w:sz="4" w:space="0"/>
              <w:bottom w:val="single" w:color="auto" w:sz="4" w:space="0"/>
              <w:right w:val="single" w:color="auto" w:sz="4" w:space="0"/>
            </w:tcBorders>
            <w:vAlign w:val="center"/>
          </w:tcPr>
          <w:p w14:paraId="15B51E12">
            <w:pPr>
              <w:jc w:val="center"/>
              <w:rPr>
                <w:rFonts w:ascii="宋体" w:hAnsi="宋体" w:eastAsia="宋体" w:cs="Arial"/>
                <w:color w:val="auto"/>
                <w:sz w:val="20"/>
                <w:szCs w:val="20"/>
                <w:highlight w:val="none"/>
              </w:rPr>
            </w:pPr>
            <w:r>
              <w:rPr>
                <w:rFonts w:hint="eastAsia" w:ascii="宋体" w:hAnsi="宋体" w:eastAsia="宋体" w:cs="Arial"/>
                <w:color w:val="auto"/>
                <w:sz w:val="20"/>
                <w:szCs w:val="20"/>
                <w:highlight w:val="none"/>
              </w:rPr>
              <w:t>Managing Agile Organisations and People（敏捷组织和人员管理）+实践课</w:t>
            </w:r>
          </w:p>
          <w:p w14:paraId="00CC2B6D">
            <w:pPr>
              <w:jc w:val="center"/>
              <w:rPr>
                <w:rFonts w:ascii="宋体" w:hAnsi="宋体" w:eastAsia="宋体" w:cs="Times New Roman"/>
                <w:bCs/>
                <w:color w:val="auto"/>
                <w:kern w:val="0"/>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784A015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本课程将探究组织的传统本质和形式，以及外部环境是如何促使新兴商业模式的产生及其运作方式，并探讨一系列现实案例，剖析它的风险和收益，从而能掌握最有效的部署方式。</w:t>
            </w:r>
          </w:p>
          <w:p w14:paraId="2DCAF7A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：通过本课程的学习使学生们了解在组织战略管理活动中运用专门知识、技能、工具和方法，使组织能够在有限资源限定条件下，实现或超过设定的需求和期望的过程。</w:t>
            </w:r>
          </w:p>
          <w:p w14:paraId="35E74A7C">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于培养学生的国家服务意识、民族复兴责任感、社会责任担当以及系统思维与执行力，旨在塑造具备大局观念、勇于担当、善于创新、高效执行的专业人才，为推动国家经济社会发展和实现中华民族伟大复兴贡献力量。</w:t>
            </w:r>
          </w:p>
        </w:tc>
      </w:tr>
      <w:tr w14:paraId="44C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B071C3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11</w:t>
            </w:r>
          </w:p>
        </w:tc>
        <w:tc>
          <w:tcPr>
            <w:tcW w:w="2081" w:type="dxa"/>
            <w:vAlign w:val="center"/>
          </w:tcPr>
          <w:p w14:paraId="02915B96">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电子商务基础</w:t>
            </w:r>
          </w:p>
        </w:tc>
        <w:tc>
          <w:tcPr>
            <w:tcW w:w="7482" w:type="dxa"/>
            <w:vAlign w:val="center"/>
          </w:tcPr>
          <w:p w14:paraId="6A37E93F">
            <w:pPr>
              <w:rPr>
                <w:rFonts w:hint="eastAsia" w:asciiTheme="minorEastAsia" w:hAnsiTheme="minorEastAsia" w:eastAsiaTheme="minorEastAsia" w:cstheme="minorEastAsia"/>
                <w:i w:val="0"/>
                <w:iCs w:val="0"/>
                <w:caps w:val="0"/>
                <w:color w:val="auto"/>
                <w:spacing w:val="0"/>
                <w:sz w:val="20"/>
                <w:szCs w:val="20"/>
                <w:highlight w:val="none"/>
                <w:shd w:val="clear" w:fill="FFFFFF"/>
              </w:rPr>
            </w:pPr>
            <w:r>
              <w:rPr>
                <w:rFonts w:ascii="宋体" w:hAnsi="宋体" w:eastAsia="宋体" w:cs="宋体"/>
                <w:b/>
                <w:bCs/>
                <w:color w:val="auto"/>
                <w:sz w:val="20"/>
                <w:szCs w:val="20"/>
                <w:highlight w:val="none"/>
              </w:rPr>
              <w:t>教学内容：</w:t>
            </w:r>
            <w:r>
              <w:rPr>
                <w:rFonts w:hint="eastAsia" w:asciiTheme="minorEastAsia" w:hAnsiTheme="minorEastAsia" w:eastAsiaTheme="minorEastAsia" w:cstheme="minorEastAsia"/>
                <w:color w:val="auto"/>
                <w:sz w:val="20"/>
                <w:szCs w:val="20"/>
                <w:highlight w:val="none"/>
              </w:rPr>
              <w:t>本课程</w:t>
            </w:r>
            <w:r>
              <w:rPr>
                <w:rFonts w:hint="eastAsia" w:asciiTheme="minorEastAsia" w:hAnsiTheme="minorEastAsia" w:eastAsiaTheme="minorEastAsia" w:cstheme="minorEastAsia"/>
                <w:color w:val="auto"/>
                <w:sz w:val="20"/>
                <w:szCs w:val="20"/>
                <w:highlight w:val="none"/>
                <w:lang w:val="en-US" w:eastAsia="zh-CN"/>
              </w:rPr>
              <w:t>主要</w:t>
            </w:r>
            <w:r>
              <w:rPr>
                <w:rFonts w:hint="eastAsia" w:asciiTheme="minorEastAsia" w:hAnsiTheme="minorEastAsia" w:eastAsiaTheme="minorEastAsia" w:cstheme="minorEastAsia"/>
                <w:i w:val="0"/>
                <w:iCs w:val="0"/>
                <w:caps w:val="0"/>
                <w:color w:val="auto"/>
                <w:spacing w:val="0"/>
                <w:sz w:val="20"/>
                <w:szCs w:val="20"/>
                <w:highlight w:val="none"/>
                <w:shd w:val="clear" w:fill="FFFFFF"/>
              </w:rPr>
              <w:t>介绍了电子商务的基本概念、基本理论和方法，以及初级业务操作流程。</w:t>
            </w:r>
            <w:r>
              <w:rPr>
                <w:rFonts w:hint="eastAsia" w:asciiTheme="minorEastAsia" w:hAnsiTheme="minorEastAsia" w:eastAsiaTheme="minorEastAsia" w:cstheme="minorEastAsia"/>
                <w:i w:val="0"/>
                <w:iCs w:val="0"/>
                <w:caps w:val="0"/>
                <w:color w:val="auto"/>
                <w:spacing w:val="0"/>
                <w:sz w:val="20"/>
                <w:szCs w:val="20"/>
                <w:highlight w:val="none"/>
                <w:shd w:val="clear" w:fill="FFFFFF"/>
                <w:lang w:val="en-US" w:eastAsia="zh-CN"/>
              </w:rPr>
              <w:t>内容</w:t>
            </w:r>
            <w:r>
              <w:rPr>
                <w:rFonts w:hint="eastAsia" w:asciiTheme="minorEastAsia" w:hAnsiTheme="minorEastAsia" w:eastAsiaTheme="minorEastAsia" w:cstheme="minorEastAsia"/>
                <w:i w:val="0"/>
                <w:iCs w:val="0"/>
                <w:caps w:val="0"/>
                <w:color w:val="auto"/>
                <w:spacing w:val="0"/>
                <w:sz w:val="20"/>
                <w:szCs w:val="20"/>
                <w:highlight w:val="none"/>
                <w:shd w:val="clear" w:fill="FFFFFF"/>
              </w:rPr>
              <w:t>包括电子商务概述、电子商务系统、电子商务安全、电子商务支付、电子商务物流、网上贸易、网络零售、网络营销、跨境电商、客户关系管理</w:t>
            </w:r>
            <w:r>
              <w:rPr>
                <w:rFonts w:hint="eastAsia" w:asciiTheme="minorEastAsia" w:hAnsiTheme="minorEastAsia" w:eastAsiaTheme="minorEastAsia" w:cstheme="minorEastAsia"/>
                <w:i w:val="0"/>
                <w:iCs w:val="0"/>
                <w:caps w:val="0"/>
                <w:color w:val="auto"/>
                <w:spacing w:val="0"/>
                <w:sz w:val="20"/>
                <w:szCs w:val="20"/>
                <w:highlight w:val="none"/>
                <w:shd w:val="clear" w:fill="FFFFFF"/>
                <w:lang w:val="en-US" w:eastAsia="zh-CN"/>
              </w:rPr>
              <w:t>等</w:t>
            </w:r>
            <w:r>
              <w:rPr>
                <w:rFonts w:hint="eastAsia" w:asciiTheme="minorEastAsia" w:hAnsiTheme="minorEastAsia" w:eastAsiaTheme="minorEastAsia" w:cstheme="minorEastAsia"/>
                <w:i w:val="0"/>
                <w:iCs w:val="0"/>
                <w:caps w:val="0"/>
                <w:color w:val="auto"/>
                <w:spacing w:val="0"/>
                <w:sz w:val="20"/>
                <w:szCs w:val="20"/>
                <w:highlight w:val="none"/>
                <w:shd w:val="clear" w:fill="FFFFFF"/>
              </w:rPr>
              <w:t>。</w:t>
            </w:r>
          </w:p>
          <w:p w14:paraId="4CF88910">
            <w:pP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b/>
                <w:bCs/>
                <w:color w:val="auto"/>
                <w:sz w:val="20"/>
                <w:szCs w:val="20"/>
                <w:highlight w:val="none"/>
              </w:rPr>
              <w:t>教学要求：</w:t>
            </w:r>
            <w:r>
              <w:rPr>
                <w:rFonts w:hint="eastAsia" w:asciiTheme="minorEastAsia" w:hAnsiTheme="minorEastAsia" w:eastAsiaTheme="minorEastAsia" w:cstheme="minorEastAsia"/>
                <w:b w:val="0"/>
                <w:bCs w:val="0"/>
                <w:color w:val="auto"/>
                <w:sz w:val="20"/>
                <w:szCs w:val="20"/>
                <w:highlight w:val="none"/>
                <w:lang w:val="en-US" w:eastAsia="zh-CN"/>
              </w:rPr>
              <w:t>通过本课程的学习，</w:t>
            </w:r>
            <w:r>
              <w:rPr>
                <w:rFonts w:hint="eastAsia" w:asciiTheme="minorEastAsia" w:hAnsiTheme="minorEastAsia" w:eastAsiaTheme="minorEastAsia" w:cstheme="minorEastAsia"/>
                <w:i w:val="0"/>
                <w:iCs w:val="0"/>
                <w:caps w:val="0"/>
                <w:color w:val="auto"/>
                <w:spacing w:val="0"/>
                <w:sz w:val="20"/>
                <w:szCs w:val="20"/>
                <w:highlight w:val="none"/>
                <w:shd w:val="clear" w:fill="FFFFFF"/>
              </w:rPr>
              <w:t>加强</w:t>
            </w:r>
            <w:r>
              <w:rPr>
                <w:rFonts w:hint="eastAsia" w:asciiTheme="minorEastAsia" w:hAnsiTheme="minorEastAsia" w:eastAsiaTheme="minorEastAsia" w:cstheme="minorEastAsia"/>
                <w:i w:val="0"/>
                <w:iCs w:val="0"/>
                <w:caps w:val="0"/>
                <w:color w:val="auto"/>
                <w:spacing w:val="0"/>
                <w:sz w:val="20"/>
                <w:szCs w:val="20"/>
                <w:highlight w:val="none"/>
                <w:shd w:val="clear" w:fill="FFFFFF"/>
                <w:lang w:val="en-US" w:eastAsia="zh-CN"/>
              </w:rPr>
              <w:t>学生</w:t>
            </w:r>
            <w:r>
              <w:rPr>
                <w:rFonts w:hint="eastAsia" w:asciiTheme="minorEastAsia" w:hAnsiTheme="minorEastAsia" w:eastAsiaTheme="minorEastAsia" w:cstheme="minorEastAsia"/>
                <w:i w:val="0"/>
                <w:iCs w:val="0"/>
                <w:caps w:val="0"/>
                <w:color w:val="auto"/>
                <w:spacing w:val="0"/>
                <w:sz w:val="20"/>
                <w:szCs w:val="20"/>
                <w:highlight w:val="none"/>
                <w:shd w:val="clear" w:fill="FFFFFF"/>
              </w:rPr>
              <w:t>对电子商务市场的了解，能够明确自己的学习定位和职业定位，提升学生对行业的认知、对专业的认知和对电子商务知识的认知。</w:t>
            </w:r>
          </w:p>
          <w:p w14:paraId="68D5588B">
            <w:pPr>
              <w:rPr>
                <w:rFonts w:ascii="宋体" w:hAnsi="宋体" w:eastAsia="宋体" w:cs="宋体"/>
                <w:bCs/>
                <w:color w:val="auto"/>
                <w:kern w:val="0"/>
                <w:sz w:val="20"/>
                <w:szCs w:val="20"/>
                <w:highlight w:val="none"/>
              </w:rPr>
            </w:pPr>
            <w:r>
              <w:rPr>
                <w:rFonts w:hint="eastAsia" w:asciiTheme="minorEastAsia" w:hAnsiTheme="minorEastAsia" w:eastAsiaTheme="minorEastAsia" w:cstheme="minorEastAsia"/>
                <w:b/>
                <w:bCs/>
                <w:color w:val="auto"/>
                <w:sz w:val="20"/>
                <w:szCs w:val="20"/>
                <w:highlight w:val="none"/>
              </w:rPr>
              <w:t>思政元素：</w:t>
            </w:r>
            <w:r>
              <w:rPr>
                <w:rFonts w:hint="eastAsia" w:cs="宋体"/>
                <w:bCs/>
                <w:color w:val="auto"/>
                <w:kern w:val="0"/>
                <w:sz w:val="20"/>
                <w:szCs w:val="20"/>
                <w:highlight w:val="none"/>
                <w:lang w:val="en-US" w:eastAsia="zh-CN"/>
              </w:rPr>
              <w:t>本课程着重</w:t>
            </w:r>
            <w:r>
              <w:rPr>
                <w:rFonts w:hint="eastAsia" w:ascii="宋体" w:hAnsi="宋体" w:eastAsia="宋体" w:cs="宋体"/>
                <w:i w:val="0"/>
                <w:iCs w:val="0"/>
                <w:caps w:val="0"/>
                <w:color w:val="auto"/>
                <w:spacing w:val="0"/>
                <w:sz w:val="20"/>
                <w:szCs w:val="20"/>
                <w:highlight w:val="none"/>
                <w:shd w:val="clear" w:fill="FFFFFF"/>
              </w:rPr>
              <w:t>培养</w:t>
            </w:r>
            <w:r>
              <w:rPr>
                <w:rFonts w:hint="eastAsia" w:cs="宋体"/>
                <w:i w:val="0"/>
                <w:iCs w:val="0"/>
                <w:caps w:val="0"/>
                <w:color w:val="auto"/>
                <w:spacing w:val="0"/>
                <w:sz w:val="20"/>
                <w:szCs w:val="20"/>
                <w:highlight w:val="none"/>
                <w:shd w:val="clear" w:fill="FFFFFF"/>
                <w:lang w:val="en-US" w:eastAsia="zh-CN"/>
              </w:rPr>
              <w:t>学生</w:t>
            </w:r>
            <w:r>
              <w:rPr>
                <w:rFonts w:hint="eastAsia" w:ascii="宋体" w:hAnsi="宋体" w:eastAsia="宋体" w:cs="宋体"/>
                <w:i w:val="0"/>
                <w:iCs w:val="0"/>
                <w:caps w:val="0"/>
                <w:color w:val="auto"/>
                <w:spacing w:val="0"/>
                <w:sz w:val="20"/>
                <w:szCs w:val="20"/>
                <w:highlight w:val="none"/>
                <w:shd w:val="clear" w:fill="FFFFFF"/>
              </w:rPr>
              <w:t>的创新精神和科技伦理意识</w:t>
            </w:r>
            <w:r>
              <w:rPr>
                <w:rFonts w:hint="eastAsia"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培养学生的科学决策能力和严谨的学术作风</w:t>
            </w:r>
            <w:r>
              <w:rPr>
                <w:rFonts w:hint="eastAsia"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培养</w:t>
            </w:r>
            <w:r>
              <w:rPr>
                <w:rFonts w:hint="eastAsia" w:cs="宋体"/>
                <w:i w:val="0"/>
                <w:iCs w:val="0"/>
                <w:caps w:val="0"/>
                <w:color w:val="auto"/>
                <w:spacing w:val="0"/>
                <w:sz w:val="20"/>
                <w:szCs w:val="20"/>
                <w:highlight w:val="none"/>
                <w:shd w:val="clear" w:fill="FFFFFF"/>
                <w:lang w:val="en-US" w:eastAsia="zh-CN"/>
              </w:rPr>
              <w:t>学生</w:t>
            </w:r>
            <w:r>
              <w:rPr>
                <w:rFonts w:hint="eastAsia" w:ascii="宋体" w:hAnsi="宋体" w:eastAsia="宋体" w:cs="宋体"/>
                <w:i w:val="0"/>
                <w:iCs w:val="0"/>
                <w:caps w:val="0"/>
                <w:color w:val="auto"/>
                <w:spacing w:val="0"/>
                <w:sz w:val="20"/>
                <w:szCs w:val="20"/>
                <w:highlight w:val="none"/>
                <w:shd w:val="clear" w:fill="FFFFFF"/>
              </w:rPr>
              <w:t>的国际视野和跨文化交流能力。</w:t>
            </w:r>
            <w:r>
              <w:rPr>
                <w:rFonts w:hint="eastAsia" w:cs="宋体"/>
                <w:i w:val="0"/>
                <w:iCs w:val="0"/>
                <w:caps w:val="0"/>
                <w:color w:val="auto"/>
                <w:spacing w:val="0"/>
                <w:sz w:val="20"/>
                <w:szCs w:val="20"/>
                <w:highlight w:val="none"/>
                <w:shd w:val="clear" w:fill="FFFFFF"/>
                <w:lang w:val="en-US" w:eastAsia="zh-CN"/>
              </w:rPr>
              <w:t>引导学生树立</w:t>
            </w:r>
            <w:r>
              <w:rPr>
                <w:rFonts w:hint="eastAsia" w:ascii="宋体" w:hAnsi="宋体" w:eastAsia="宋体" w:cs="宋体"/>
                <w:i w:val="0"/>
                <w:iCs w:val="0"/>
                <w:caps w:val="0"/>
                <w:color w:val="auto"/>
                <w:spacing w:val="0"/>
                <w:sz w:val="20"/>
                <w:szCs w:val="20"/>
                <w:highlight w:val="none"/>
                <w:shd w:val="clear" w:fill="FFFFFF"/>
              </w:rPr>
              <w:t>正确的价值取向和社会责任感，为未来的职业发展奠定坚实的思想基础。</w:t>
            </w:r>
          </w:p>
        </w:tc>
      </w:tr>
      <w:tr w14:paraId="344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CCAB85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12</w:t>
            </w:r>
          </w:p>
        </w:tc>
        <w:tc>
          <w:tcPr>
            <w:tcW w:w="2081" w:type="dxa"/>
            <w:vAlign w:val="center"/>
          </w:tcPr>
          <w:p w14:paraId="3C3E394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会计基础</w:t>
            </w:r>
          </w:p>
        </w:tc>
        <w:tc>
          <w:tcPr>
            <w:tcW w:w="7482" w:type="dxa"/>
            <w:vAlign w:val="center"/>
          </w:tcPr>
          <w:p w14:paraId="0D86FCE6">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是会计学知识的入门课程，通过该课程的学习，加强学生在会计基本理论，基本方法和基本技能方面的训练。学生在领会会计基本概念的同时，还要熟练运用会计的基本方法和基本技术，处理一些常见的经济业务，努力提高自己分析问题和解决问题的能力</w:t>
            </w:r>
          </w:p>
          <w:p w14:paraId="27653026">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了解会计学的基本原理，掌握会计学的基本方法，提高学生们专业的应用技能，以适应市场经济中各类问题的实证研究、科学决策和经济管理的需要。</w:t>
            </w:r>
          </w:p>
          <w:p w14:paraId="114FE46F">
            <w:pPr>
              <w:rPr>
                <w:rFonts w:ascii="宋体" w:hAnsi="宋体" w:eastAsia="宋体" w:cs="宋体"/>
                <w:bCs/>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引导学生发现、了解良好的职业道德和社会责任，建立起诚信为本的优良道德品质。</w:t>
            </w:r>
          </w:p>
        </w:tc>
      </w:tr>
      <w:tr w14:paraId="6ABD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347F32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13</w:t>
            </w:r>
          </w:p>
        </w:tc>
        <w:tc>
          <w:tcPr>
            <w:tcW w:w="2081" w:type="dxa"/>
            <w:vAlign w:val="center"/>
          </w:tcPr>
          <w:p w14:paraId="23DDF9AD">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管理学基础</w:t>
            </w:r>
          </w:p>
        </w:tc>
        <w:tc>
          <w:tcPr>
            <w:tcW w:w="7482" w:type="dxa"/>
            <w:vAlign w:val="center"/>
          </w:tcPr>
          <w:p w14:paraId="1E2549CB">
            <w:pPr>
              <w:rPr>
                <w:rFonts w:hint="eastAsia"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：管理学基础是一门综合性的交叉学科，是系统研究管理活动的基本规律和一般方法的课程。</w:t>
            </w:r>
          </w:p>
          <w:p w14:paraId="2F7E0EC1">
            <w:pPr>
              <w:rPr>
                <w:rFonts w:hint="eastAsia"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：应熟练掌握管理学的基本理论与基本方法，掌握管理理论与管理思想的发展历史；熟练掌握管理环境及分析方法，应能够结合案例分析和解决实际问题，做到理论和实际相结合。</w:t>
            </w:r>
          </w:p>
          <w:p w14:paraId="3ECF155B">
            <w:pPr>
              <w:rPr>
                <w:rFonts w:ascii="宋体" w:hAnsi="宋体" w:eastAsia="宋体" w:cs="宋体"/>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培养学生正确的</w:t>
            </w:r>
            <w:r>
              <w:rPr>
                <w:rFonts w:hint="eastAsia" w:ascii="宋体" w:hAnsi="宋体" w:eastAsia="宋体" w:cs="宋体"/>
                <w:bCs/>
                <w:color w:val="auto"/>
                <w:kern w:val="0"/>
                <w:sz w:val="20"/>
                <w:szCs w:val="21"/>
                <w:highlight w:val="none"/>
                <w:lang w:val="en-US" w:eastAsia="zh-CN"/>
              </w:rPr>
              <w:t>管理</w:t>
            </w:r>
            <w:r>
              <w:rPr>
                <w:rFonts w:hint="eastAsia" w:ascii="宋体" w:hAnsi="宋体" w:eastAsia="宋体" w:cs="宋体"/>
                <w:bCs/>
                <w:color w:val="auto"/>
                <w:kern w:val="0"/>
                <w:sz w:val="20"/>
                <w:szCs w:val="21"/>
                <w:highlight w:val="none"/>
              </w:rPr>
              <w:t>观，让学生懂法</w:t>
            </w:r>
            <w:r>
              <w:rPr>
                <w:rFonts w:hint="eastAsia" w:ascii="宋体" w:hAnsi="宋体" w:eastAsia="宋体" w:cs="宋体"/>
                <w:bCs/>
                <w:color w:val="auto"/>
                <w:kern w:val="0"/>
                <w:sz w:val="20"/>
                <w:szCs w:val="21"/>
                <w:highlight w:val="none"/>
                <w:lang w:val="en-US" w:eastAsia="zh-CN"/>
              </w:rPr>
              <w:t>守</w:t>
            </w:r>
            <w:r>
              <w:rPr>
                <w:rFonts w:hint="eastAsia" w:ascii="宋体" w:hAnsi="宋体" w:eastAsia="宋体" w:cs="宋体"/>
                <w:bCs/>
                <w:color w:val="auto"/>
                <w:kern w:val="0"/>
                <w:sz w:val="20"/>
                <w:szCs w:val="21"/>
                <w:highlight w:val="none"/>
              </w:rPr>
              <w:t>法，</w:t>
            </w:r>
            <w:r>
              <w:rPr>
                <w:rFonts w:hint="eastAsia" w:ascii="宋体" w:hAnsi="宋体" w:eastAsia="宋体" w:cs="宋体"/>
                <w:bCs/>
                <w:color w:val="auto"/>
                <w:kern w:val="0"/>
                <w:sz w:val="20"/>
                <w:szCs w:val="21"/>
                <w:highlight w:val="none"/>
                <w:lang w:val="en-US" w:eastAsia="zh-CN"/>
              </w:rPr>
              <w:t>提升管理</w:t>
            </w:r>
            <w:r>
              <w:rPr>
                <w:rFonts w:hint="eastAsia" w:ascii="宋体" w:hAnsi="宋体" w:eastAsia="宋体" w:cs="宋体"/>
                <w:bCs/>
                <w:color w:val="auto"/>
                <w:kern w:val="0"/>
                <w:sz w:val="20"/>
                <w:szCs w:val="21"/>
                <w:highlight w:val="none"/>
              </w:rPr>
              <w:t>领域的职业</w:t>
            </w:r>
            <w:r>
              <w:rPr>
                <w:rFonts w:hint="eastAsia" w:ascii="宋体" w:hAnsi="宋体" w:eastAsia="宋体" w:cs="宋体"/>
                <w:bCs/>
                <w:color w:val="auto"/>
                <w:kern w:val="0"/>
                <w:sz w:val="20"/>
                <w:szCs w:val="21"/>
                <w:highlight w:val="none"/>
                <w:lang w:val="en-US" w:eastAsia="zh-CN"/>
              </w:rPr>
              <w:t>道德</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i w:val="0"/>
                <w:iCs w:val="0"/>
                <w:caps w:val="0"/>
                <w:color w:val="auto"/>
                <w:spacing w:val="0"/>
                <w:sz w:val="20"/>
                <w:szCs w:val="20"/>
                <w:highlight w:val="none"/>
                <w:shd w:val="clear" w:fill="FFFFFF"/>
              </w:rPr>
              <w:t>培养学生的全局观念和团队协作精神</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FFFFF"/>
              </w:rPr>
              <w:t>帮助学生树立正确的管理道德观和以人为本的管理理念。</w:t>
            </w:r>
          </w:p>
        </w:tc>
      </w:tr>
      <w:tr w14:paraId="7E0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F03109A">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14</w:t>
            </w:r>
          </w:p>
        </w:tc>
        <w:tc>
          <w:tcPr>
            <w:tcW w:w="2081" w:type="dxa"/>
            <w:vAlign w:val="center"/>
          </w:tcPr>
          <w:p w14:paraId="77172ED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国际商法</w:t>
            </w:r>
          </w:p>
        </w:tc>
        <w:tc>
          <w:tcPr>
            <w:tcW w:w="7482" w:type="dxa"/>
            <w:vAlign w:val="center"/>
          </w:tcPr>
          <w:p w14:paraId="279D069A">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国际商法是国际视野下法学与商科知识交叉的复合型学科，是专门研究国际间商事交易活动过程中产生的权利义务关系的法学学科。国际商法涉及公司法、合伙法、合同法、金融法、票据法、国际贸易法、外商投资法、商事仲裁法等法学科目的基本原理与基本知识的运用。</w:t>
            </w:r>
          </w:p>
          <w:p w14:paraId="14BAA27D">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通过本课程学习，使学生掌握有关国际商事法律的基本知识，增强法律观念，为今后从事对外经济贸易工作，签订涉外经济合同和处理涉外经济争议打下坚实的基础。</w:t>
            </w:r>
          </w:p>
          <w:p w14:paraId="5F347C10">
            <w:pPr>
              <w:wordWrap w:val="0"/>
              <w:spacing w:line="320" w:lineRule="atLeast"/>
              <w:rPr>
                <w:rFonts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本课程培养学生</w:t>
            </w:r>
            <w:r>
              <w:rPr>
                <w:rFonts w:hint="eastAsia" w:ascii="宋体" w:hAnsi="宋体" w:eastAsia="宋体" w:cs="宋体"/>
                <w:bCs/>
                <w:color w:val="auto"/>
                <w:kern w:val="0"/>
                <w:sz w:val="20"/>
                <w:szCs w:val="21"/>
                <w:highlight w:val="none"/>
              </w:rPr>
              <w:t>法学意识</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运用法学知识维护合法权益</w:t>
            </w:r>
            <w:r>
              <w:rPr>
                <w:rFonts w:hint="eastAsia" w:ascii="宋体" w:hAnsi="宋体" w:eastAsia="宋体" w:cs="宋体"/>
                <w:bCs/>
                <w:color w:val="auto"/>
                <w:kern w:val="0"/>
                <w:sz w:val="20"/>
                <w:szCs w:val="21"/>
                <w:highlight w:val="none"/>
                <w:lang w:eastAsia="zh-CN"/>
              </w:rPr>
              <w:t>的</w:t>
            </w:r>
            <w:r>
              <w:rPr>
                <w:rFonts w:hint="eastAsia" w:ascii="宋体" w:hAnsi="宋体" w:eastAsia="宋体" w:cs="宋体"/>
                <w:bCs/>
                <w:color w:val="auto"/>
                <w:kern w:val="0"/>
                <w:sz w:val="20"/>
                <w:szCs w:val="21"/>
                <w:highlight w:val="none"/>
                <w:lang w:val="en-US" w:eastAsia="zh-CN"/>
              </w:rPr>
              <w:t>意识</w:t>
            </w:r>
            <w:r>
              <w:rPr>
                <w:rFonts w:hint="eastAsia" w:ascii="宋体" w:hAnsi="宋体" w:eastAsia="宋体" w:cs="宋体"/>
                <w:bCs/>
                <w:color w:val="auto"/>
                <w:kern w:val="0"/>
                <w:sz w:val="20"/>
                <w:szCs w:val="21"/>
                <w:highlight w:val="none"/>
              </w:rPr>
              <w:t>，</w:t>
            </w:r>
            <w:r>
              <w:rPr>
                <w:rFonts w:hint="eastAsia" w:ascii="宋体" w:hAnsi="宋体" w:eastAsia="宋体" w:cs="宋体"/>
                <w:bCs/>
                <w:color w:val="auto"/>
                <w:kern w:val="0"/>
                <w:sz w:val="20"/>
                <w:szCs w:val="21"/>
                <w:highlight w:val="none"/>
                <w:lang w:val="en-US" w:eastAsia="zh-CN"/>
              </w:rPr>
              <w:t>依法治国，</w:t>
            </w:r>
            <w:r>
              <w:rPr>
                <w:rFonts w:hint="eastAsia" w:ascii="宋体" w:hAnsi="宋体" w:eastAsia="宋体" w:cs="宋体"/>
                <w:bCs/>
                <w:color w:val="auto"/>
                <w:kern w:val="0"/>
                <w:sz w:val="20"/>
                <w:szCs w:val="21"/>
                <w:highlight w:val="none"/>
              </w:rPr>
              <w:t>严格依法开展经济活动。</w:t>
            </w:r>
          </w:p>
        </w:tc>
      </w:tr>
      <w:tr w14:paraId="57A5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2CE75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5</w:t>
            </w:r>
          </w:p>
        </w:tc>
        <w:tc>
          <w:tcPr>
            <w:tcW w:w="2081" w:type="dxa"/>
            <w:vAlign w:val="center"/>
          </w:tcPr>
          <w:p w14:paraId="218DC6F2">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消费心理学</w:t>
            </w:r>
          </w:p>
        </w:tc>
        <w:tc>
          <w:tcPr>
            <w:tcW w:w="7482" w:type="dxa"/>
            <w:vAlign w:val="center"/>
          </w:tcPr>
          <w:p w14:paraId="7E565038">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本课程主要学习消费者购买行为的心理过程和心理状态，消费者个体特征对购买行为的影响和制约作用，影响消费者心理活动的外界因素，市场营销策略与消费者心理的关系，包装与消费心理的关系等内容。</w:t>
            </w:r>
          </w:p>
          <w:p w14:paraId="5AE236FC">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通过本课程的学习，使学生能够熟悉消费者个体特征对购买行为的影响和制约作用，熟悉影响消费者心理活动的外界因素，掌握市场营销策略与消费者心理的关系，掌握包装与消费心理的关系。</w:t>
            </w:r>
          </w:p>
          <w:p w14:paraId="7366B577">
            <w:pPr>
              <w:rPr>
                <w:rFonts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0"/>
                <w:highlight w:val="none"/>
                <w:lang w:val="en-US" w:eastAsia="zh-CN"/>
              </w:rPr>
              <w:t>本课程着重</w:t>
            </w:r>
            <w:r>
              <w:rPr>
                <w:rFonts w:hint="eastAsia" w:ascii="宋体" w:hAnsi="宋体" w:eastAsia="宋体" w:cs="宋体"/>
                <w:i w:val="0"/>
                <w:iCs w:val="0"/>
                <w:caps w:val="0"/>
                <w:color w:val="auto"/>
                <w:spacing w:val="0"/>
                <w:sz w:val="20"/>
                <w:szCs w:val="20"/>
                <w:highlight w:val="none"/>
                <w:shd w:val="clear" w:fill="FFFFFF"/>
              </w:rPr>
              <w:t>培养学生的诚信理念、社会责任感</w:t>
            </w:r>
            <w:r>
              <w:rPr>
                <w:rFonts w:hint="eastAsia" w:ascii="宋体" w:hAnsi="宋体" w:eastAsia="宋体" w:cs="宋体"/>
                <w:i w:val="0"/>
                <w:iCs w:val="0"/>
                <w:caps w:val="0"/>
                <w:color w:val="auto"/>
                <w:spacing w:val="0"/>
                <w:sz w:val="20"/>
                <w:szCs w:val="20"/>
                <w:highlight w:val="none"/>
                <w:shd w:val="clear" w:fill="FFFFFF"/>
                <w:lang w:eastAsia="zh-CN"/>
              </w:rPr>
              <w:t>、</w:t>
            </w:r>
            <w:r>
              <w:rPr>
                <w:rFonts w:hint="eastAsia" w:ascii="宋体" w:hAnsi="宋体" w:eastAsia="宋体" w:cs="宋体"/>
                <w:i w:val="0"/>
                <w:iCs w:val="0"/>
                <w:caps w:val="0"/>
                <w:color w:val="auto"/>
                <w:spacing w:val="0"/>
                <w:sz w:val="20"/>
                <w:szCs w:val="20"/>
                <w:highlight w:val="none"/>
                <w:shd w:val="clear" w:fill="FDFDFE"/>
              </w:rPr>
              <w:t>公民意识</w:t>
            </w:r>
            <w:r>
              <w:rPr>
                <w:rFonts w:hint="eastAsia" w:ascii="宋体" w:hAnsi="宋体" w:eastAsia="宋体" w:cs="宋体"/>
                <w:i w:val="0"/>
                <w:iCs w:val="0"/>
                <w:caps w:val="0"/>
                <w:color w:val="auto"/>
                <w:spacing w:val="0"/>
                <w:sz w:val="20"/>
                <w:szCs w:val="20"/>
                <w:highlight w:val="none"/>
                <w:shd w:val="clear" w:fill="FFFFFF"/>
              </w:rPr>
              <w:t>和消费者权益保护意识。</w:t>
            </w:r>
            <w:r>
              <w:rPr>
                <w:rFonts w:hint="eastAsia" w:ascii="宋体" w:hAnsi="宋体" w:eastAsia="宋体" w:cs="宋体"/>
                <w:i w:val="0"/>
                <w:iCs w:val="0"/>
                <w:caps w:val="0"/>
                <w:color w:val="auto"/>
                <w:spacing w:val="0"/>
                <w:sz w:val="20"/>
                <w:szCs w:val="20"/>
                <w:highlight w:val="none"/>
                <w:shd w:val="clear" w:fill="FDFDFE"/>
                <w:lang w:val="en-US" w:eastAsia="zh-CN"/>
              </w:rPr>
              <w:t>引导学生树立</w:t>
            </w:r>
            <w:r>
              <w:rPr>
                <w:rFonts w:hint="eastAsia" w:ascii="宋体" w:hAnsi="宋体" w:eastAsia="宋体" w:cs="宋体"/>
                <w:i w:val="0"/>
                <w:iCs w:val="0"/>
                <w:caps w:val="0"/>
                <w:color w:val="auto"/>
                <w:spacing w:val="0"/>
                <w:sz w:val="20"/>
                <w:szCs w:val="20"/>
                <w:highlight w:val="none"/>
                <w:shd w:val="clear" w:fill="FDFDFE"/>
              </w:rPr>
              <w:t>正确的价值观和消费观，为推动社会的可持续发展贡献力量。</w:t>
            </w:r>
          </w:p>
        </w:tc>
      </w:tr>
      <w:tr w14:paraId="0854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F82FE3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6</w:t>
            </w:r>
          </w:p>
        </w:tc>
        <w:tc>
          <w:tcPr>
            <w:tcW w:w="2081" w:type="dxa"/>
            <w:vAlign w:val="center"/>
          </w:tcPr>
          <w:p w14:paraId="24C1F95E">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泰语</w:t>
            </w:r>
          </w:p>
        </w:tc>
        <w:tc>
          <w:tcPr>
            <w:tcW w:w="7482" w:type="dxa"/>
            <w:vAlign w:val="center"/>
          </w:tcPr>
          <w:p w14:paraId="5D5EFCCE">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该课程学习内容是泰语发音和书写，且涉及一些简单的词汇和日常对话，通过掌握语音使得学生获得自学的能力。</w:t>
            </w:r>
          </w:p>
          <w:p w14:paraId="48A5A25D">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通过本课程的学习，</w:t>
            </w:r>
            <w:r>
              <w:rPr>
                <w:rFonts w:hint="eastAsia" w:ascii="宋体" w:hAnsi="宋体" w:eastAsia="宋体" w:cs="宋体"/>
                <w:bCs/>
                <w:color w:val="auto"/>
                <w:kern w:val="0"/>
                <w:sz w:val="20"/>
                <w:szCs w:val="21"/>
                <w:highlight w:val="none"/>
                <w:lang w:val="en-US" w:eastAsia="zh-CN"/>
              </w:rPr>
              <w:t>使</w:t>
            </w:r>
            <w:r>
              <w:rPr>
                <w:rFonts w:hint="eastAsia" w:ascii="宋体" w:hAnsi="宋体" w:eastAsia="宋体" w:cs="宋体"/>
                <w:bCs/>
                <w:color w:val="auto"/>
                <w:kern w:val="0"/>
                <w:sz w:val="20"/>
                <w:szCs w:val="21"/>
                <w:highlight w:val="none"/>
              </w:rPr>
              <w:t>学生能够掌握</w:t>
            </w:r>
            <w:r>
              <w:rPr>
                <w:rFonts w:hint="eastAsia" w:ascii="宋体" w:hAnsi="宋体" w:eastAsia="宋体" w:cs="宋体"/>
                <w:bCs/>
                <w:color w:val="auto"/>
                <w:kern w:val="0"/>
                <w:sz w:val="20"/>
                <w:szCs w:val="21"/>
                <w:highlight w:val="none"/>
                <w:lang w:val="en-US" w:eastAsia="zh-CN"/>
              </w:rPr>
              <w:t>泰语日常词汇</w:t>
            </w:r>
            <w:r>
              <w:rPr>
                <w:rFonts w:hint="eastAsia" w:ascii="宋体" w:hAnsi="宋体" w:eastAsia="宋体" w:cs="宋体"/>
                <w:bCs/>
                <w:color w:val="auto"/>
                <w:kern w:val="0"/>
                <w:sz w:val="20"/>
                <w:szCs w:val="21"/>
                <w:highlight w:val="none"/>
              </w:rPr>
              <w:t>以及基本句型，掌握</w:t>
            </w:r>
            <w:r>
              <w:rPr>
                <w:rFonts w:hint="eastAsia" w:ascii="宋体" w:hAnsi="宋体" w:eastAsia="宋体" w:cs="宋体"/>
                <w:bCs/>
                <w:color w:val="auto"/>
                <w:kern w:val="0"/>
                <w:sz w:val="20"/>
                <w:szCs w:val="21"/>
                <w:highlight w:val="none"/>
                <w:lang w:val="en-US" w:eastAsia="zh-CN"/>
              </w:rPr>
              <w:t>泰语</w:t>
            </w:r>
            <w:r>
              <w:rPr>
                <w:rFonts w:hint="eastAsia" w:ascii="宋体" w:hAnsi="宋体" w:eastAsia="宋体" w:cs="宋体"/>
                <w:bCs/>
                <w:color w:val="auto"/>
                <w:kern w:val="0"/>
                <w:sz w:val="20"/>
                <w:szCs w:val="21"/>
                <w:highlight w:val="none"/>
              </w:rPr>
              <w:t>的写法、</w:t>
            </w:r>
            <w:r>
              <w:rPr>
                <w:rFonts w:hint="eastAsia" w:ascii="宋体" w:hAnsi="宋体" w:eastAsia="宋体" w:cs="宋体"/>
                <w:bCs/>
                <w:color w:val="auto"/>
                <w:kern w:val="0"/>
                <w:sz w:val="20"/>
                <w:szCs w:val="21"/>
                <w:highlight w:val="none"/>
                <w:lang w:val="en-US" w:eastAsia="zh-CN"/>
              </w:rPr>
              <w:t>阅读</w:t>
            </w:r>
            <w:r>
              <w:rPr>
                <w:rFonts w:hint="eastAsia" w:ascii="宋体" w:hAnsi="宋体" w:eastAsia="宋体" w:cs="宋体"/>
                <w:bCs/>
                <w:color w:val="auto"/>
                <w:kern w:val="0"/>
                <w:sz w:val="20"/>
                <w:szCs w:val="21"/>
                <w:highlight w:val="none"/>
              </w:rPr>
              <w:t>，并在实际中熟练使用。</w:t>
            </w:r>
          </w:p>
          <w:p w14:paraId="669DA263">
            <w:pPr>
              <w:wordWrap w:val="0"/>
              <w:spacing w:line="320" w:lineRule="atLeast"/>
              <w:rPr>
                <w:rFonts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引导学生树立正确的世界观、人生观和价值观;增进他们与的团队合作意识、灵活的沟通和协调能力。</w:t>
            </w:r>
          </w:p>
        </w:tc>
      </w:tr>
      <w:tr w14:paraId="1051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D8E80D8">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7</w:t>
            </w:r>
          </w:p>
        </w:tc>
        <w:tc>
          <w:tcPr>
            <w:tcW w:w="2081" w:type="dxa"/>
            <w:vAlign w:val="center"/>
          </w:tcPr>
          <w:p w14:paraId="5167B7EF">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商务文案写作</w:t>
            </w:r>
          </w:p>
        </w:tc>
        <w:tc>
          <w:tcPr>
            <w:tcW w:w="7482" w:type="dxa"/>
            <w:vAlign w:val="center"/>
          </w:tcPr>
          <w:p w14:paraId="792174E5">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本课程通过学习各种类型的</w:t>
            </w:r>
            <w:r>
              <w:rPr>
                <w:rFonts w:hint="eastAsia" w:ascii="宋体" w:hAnsi="宋体" w:eastAsia="宋体" w:cs="Times New Roman"/>
                <w:color w:val="auto"/>
                <w:kern w:val="0"/>
                <w:sz w:val="20"/>
                <w:szCs w:val="20"/>
                <w:highlight w:val="none"/>
                <w:lang w:val="en-US" w:eastAsia="zh-CN"/>
              </w:rPr>
              <w:t>商务</w:t>
            </w:r>
            <w:r>
              <w:rPr>
                <w:rFonts w:hint="eastAsia" w:ascii="宋体" w:hAnsi="宋体" w:eastAsia="宋体" w:cs="Times New Roman"/>
                <w:color w:val="auto"/>
                <w:kern w:val="0"/>
                <w:sz w:val="20"/>
                <w:szCs w:val="20"/>
                <w:highlight w:val="none"/>
              </w:rPr>
              <w:t>写作，</w:t>
            </w:r>
            <w:r>
              <w:rPr>
                <w:rFonts w:hint="eastAsia" w:ascii="宋体" w:hAnsi="宋体" w:eastAsia="宋体" w:cs="Times New Roman"/>
                <w:color w:val="auto"/>
                <w:kern w:val="0"/>
                <w:sz w:val="20"/>
                <w:szCs w:val="20"/>
                <w:highlight w:val="none"/>
                <w:lang w:val="en-US" w:eastAsia="zh-CN"/>
              </w:rPr>
              <w:t>如</w:t>
            </w:r>
            <w:r>
              <w:rPr>
                <w:rFonts w:hint="eastAsia" w:ascii="宋体" w:hAnsi="宋体" w:eastAsia="宋体" w:cs="Times New Roman"/>
                <w:bCs/>
                <w:color w:val="auto"/>
                <w:kern w:val="0"/>
                <w:sz w:val="20"/>
                <w:szCs w:val="20"/>
                <w:highlight w:val="none"/>
              </w:rPr>
              <w:t>行政公文、事务文书、经济文书、宣传文书、职业文书等内容，并通过案例分析和写作训练，培养学生处理</w:t>
            </w:r>
            <w:r>
              <w:rPr>
                <w:rFonts w:hint="eastAsia" w:ascii="宋体" w:hAnsi="宋体" w:eastAsia="宋体" w:cs="Times New Roman"/>
                <w:color w:val="auto"/>
                <w:kern w:val="0"/>
                <w:sz w:val="20"/>
                <w:szCs w:val="20"/>
                <w:highlight w:val="none"/>
                <w:lang w:val="en-US" w:eastAsia="zh-CN"/>
              </w:rPr>
              <w:t>商务文案</w:t>
            </w:r>
            <w:r>
              <w:rPr>
                <w:rFonts w:hint="eastAsia" w:ascii="宋体" w:hAnsi="宋体" w:eastAsia="宋体" w:cs="Times New Roman"/>
                <w:color w:val="auto"/>
                <w:kern w:val="0"/>
                <w:sz w:val="20"/>
                <w:szCs w:val="20"/>
                <w:highlight w:val="none"/>
              </w:rPr>
              <w:t>写作的技巧与能力</w:t>
            </w:r>
            <w:r>
              <w:rPr>
                <w:rFonts w:hint="eastAsia" w:ascii="宋体" w:hAnsi="宋体" w:eastAsia="宋体" w:cs="Times New Roman"/>
                <w:bCs/>
                <w:color w:val="auto"/>
                <w:kern w:val="0"/>
                <w:sz w:val="20"/>
                <w:szCs w:val="20"/>
                <w:highlight w:val="none"/>
              </w:rPr>
              <w:t>。</w:t>
            </w:r>
          </w:p>
          <w:p w14:paraId="1D6789A0">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w:t>
            </w:r>
            <w:r>
              <w:rPr>
                <w:rFonts w:hint="eastAsia" w:ascii="宋体" w:hAnsi="宋体" w:eastAsia="宋体" w:cs="Times New Roman"/>
                <w:bCs/>
                <w:color w:val="auto"/>
                <w:kern w:val="0"/>
                <w:sz w:val="20"/>
                <w:szCs w:val="20"/>
                <w:highlight w:val="none"/>
                <w:lang w:eastAsia="zh-CN"/>
              </w:rPr>
              <w:t>，</w:t>
            </w:r>
            <w:r>
              <w:rPr>
                <w:rFonts w:hint="eastAsia" w:ascii="宋体" w:hAnsi="宋体" w:eastAsia="宋体" w:cs="Times New Roman"/>
                <w:color w:val="auto"/>
                <w:kern w:val="0"/>
                <w:sz w:val="20"/>
                <w:szCs w:val="20"/>
                <w:highlight w:val="none"/>
              </w:rPr>
              <w:t>要求学生熟悉各类</w:t>
            </w:r>
            <w:r>
              <w:rPr>
                <w:rFonts w:hint="eastAsia" w:ascii="宋体" w:hAnsi="宋体" w:eastAsia="宋体" w:cs="Times New Roman"/>
                <w:color w:val="auto"/>
                <w:kern w:val="0"/>
                <w:sz w:val="20"/>
                <w:szCs w:val="20"/>
                <w:highlight w:val="none"/>
                <w:lang w:val="en-US" w:eastAsia="zh-CN"/>
              </w:rPr>
              <w:t>商务写作</w:t>
            </w:r>
            <w:r>
              <w:rPr>
                <w:rFonts w:hint="eastAsia" w:ascii="宋体" w:hAnsi="宋体" w:eastAsia="宋体" w:cs="Times New Roman"/>
                <w:color w:val="auto"/>
                <w:kern w:val="0"/>
                <w:sz w:val="20"/>
                <w:szCs w:val="20"/>
                <w:highlight w:val="none"/>
              </w:rPr>
              <w:t>的架构与技能，</w:t>
            </w:r>
            <w:r>
              <w:rPr>
                <w:rFonts w:hint="eastAsia" w:ascii="宋体" w:hAnsi="宋体" w:eastAsia="宋体" w:cs="Times New Roman"/>
                <w:bCs/>
                <w:color w:val="auto"/>
                <w:kern w:val="0"/>
                <w:sz w:val="20"/>
                <w:szCs w:val="20"/>
                <w:highlight w:val="none"/>
              </w:rPr>
              <w:t>促进学生思维拓展，帮助学生</w:t>
            </w:r>
            <w:r>
              <w:rPr>
                <w:rFonts w:hint="eastAsia" w:ascii="宋体" w:hAnsi="宋体" w:eastAsia="宋体" w:cs="Times New Roman"/>
                <w:color w:val="auto"/>
                <w:kern w:val="0"/>
                <w:sz w:val="20"/>
                <w:szCs w:val="20"/>
                <w:highlight w:val="none"/>
              </w:rPr>
              <w:t>掌握主题鲜明、重点突出、资料翔实、逻辑清晰、结构合理、层次分明、衔接顺畅的</w:t>
            </w:r>
            <w:r>
              <w:rPr>
                <w:rFonts w:hint="eastAsia" w:ascii="宋体" w:hAnsi="宋体" w:eastAsia="宋体" w:cs="Times New Roman"/>
                <w:color w:val="auto"/>
                <w:kern w:val="0"/>
                <w:sz w:val="20"/>
                <w:szCs w:val="20"/>
                <w:highlight w:val="none"/>
                <w:lang w:val="en-US" w:eastAsia="zh-CN"/>
              </w:rPr>
              <w:t>商务</w:t>
            </w:r>
            <w:r>
              <w:rPr>
                <w:rFonts w:hint="eastAsia" w:ascii="宋体" w:hAnsi="宋体" w:eastAsia="宋体" w:cs="Times New Roman"/>
                <w:color w:val="auto"/>
                <w:kern w:val="0"/>
                <w:sz w:val="20"/>
                <w:szCs w:val="20"/>
                <w:highlight w:val="none"/>
              </w:rPr>
              <w:t>写作能力，提高并强化学生在学习工作中的</w:t>
            </w:r>
            <w:r>
              <w:rPr>
                <w:rFonts w:hint="eastAsia" w:ascii="宋体" w:hAnsi="宋体" w:eastAsia="宋体" w:cs="Times New Roman"/>
                <w:color w:val="auto"/>
                <w:kern w:val="0"/>
                <w:sz w:val="20"/>
                <w:szCs w:val="20"/>
                <w:highlight w:val="none"/>
                <w:lang w:val="en-US" w:eastAsia="zh-CN"/>
              </w:rPr>
              <w:t>商务写作交流</w:t>
            </w:r>
            <w:r>
              <w:rPr>
                <w:rFonts w:hint="eastAsia" w:ascii="宋体" w:hAnsi="宋体" w:eastAsia="宋体" w:cs="Times New Roman"/>
                <w:color w:val="auto"/>
                <w:kern w:val="0"/>
                <w:sz w:val="20"/>
                <w:szCs w:val="20"/>
                <w:highlight w:val="none"/>
              </w:rPr>
              <w:t>能力。</w:t>
            </w:r>
          </w:p>
          <w:p w14:paraId="168A618B">
            <w:pPr>
              <w:wordWrap w:val="0"/>
              <w:spacing w:line="320" w:lineRule="atLeast"/>
              <w:rPr>
                <w:rFonts w:ascii="宋体" w:hAnsi="宋体" w:eastAsia="宋体" w:cs="宋体"/>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旨在培养学生的爱国情怀，增强民族自豪感和文化自信；</w:t>
            </w:r>
            <w:r>
              <w:rPr>
                <w:rFonts w:hint="eastAsia" w:ascii="宋体" w:hAnsi="宋体" w:eastAsia="宋体" w:cs="Times New Roman"/>
                <w:color w:val="auto"/>
                <w:kern w:val="0"/>
                <w:sz w:val="20"/>
                <w:szCs w:val="20"/>
                <w:highlight w:val="none"/>
              </w:rPr>
              <w:t>弘扬社会主义核心价值观</w:t>
            </w:r>
            <w:r>
              <w:rPr>
                <w:rFonts w:hint="eastAsia" w:ascii="宋体" w:hAnsi="宋体" w:eastAsia="宋体" w:cs="Times New Roman"/>
                <w:color w:val="auto"/>
                <w:sz w:val="20"/>
                <w:szCs w:val="20"/>
                <w:highlight w:val="none"/>
                <w:shd w:val="clear" w:color="auto" w:fill="FFFFFF"/>
              </w:rPr>
              <w:t>；树立正确的世界观、人生观和价值观。</w:t>
            </w:r>
          </w:p>
        </w:tc>
      </w:tr>
      <w:tr w14:paraId="7802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CB8E95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8</w:t>
            </w:r>
          </w:p>
        </w:tc>
        <w:tc>
          <w:tcPr>
            <w:tcW w:w="2081" w:type="dxa"/>
            <w:vAlign w:val="center"/>
          </w:tcPr>
          <w:p w14:paraId="4C91793C">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国际贸易地理</w:t>
            </w:r>
          </w:p>
        </w:tc>
        <w:tc>
          <w:tcPr>
            <w:tcW w:w="7482" w:type="dxa"/>
            <w:vAlign w:val="center"/>
          </w:tcPr>
          <w:p w14:paraId="43254B99">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通过本学期的学习，能够让学生了解国际贸易产生与发展的历史,理解国际贸易与各国地理分布之间的联系,能够了解影响商品生产与市场变化的诸多要素。</w:t>
            </w:r>
          </w:p>
          <w:p w14:paraId="5DAC2FA9">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通过学习，让学生对我国的进出口商品结构及贸易市场的分布情况由一个全面的了解，为对外贸易研究和工作打下良好的基础。另外,在教学中作好学生的思想品德工作。</w:t>
            </w:r>
          </w:p>
          <w:p w14:paraId="6011DE1A">
            <w:pPr>
              <w:rPr>
                <w:rFonts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Cs/>
                <w:color w:val="auto"/>
                <w:kern w:val="0"/>
                <w:sz w:val="20"/>
                <w:szCs w:val="21"/>
                <w:highlight w:val="none"/>
              </w:rPr>
              <w:t>培养学生在专业知识学习的过程中，树立正确的世界观、人生观和价值观，拥有良好的职业道德和职业精神，具有“使命、敬畏、严谨、行动”的行业职业精神，具有“善于变通，巧于沟通，专于术业，精于执行”的行业职业素养。</w:t>
            </w:r>
          </w:p>
        </w:tc>
      </w:tr>
      <w:tr w14:paraId="14C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FE529C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9</w:t>
            </w:r>
          </w:p>
        </w:tc>
        <w:tc>
          <w:tcPr>
            <w:tcW w:w="2081" w:type="dxa"/>
            <w:vAlign w:val="center"/>
          </w:tcPr>
          <w:p w14:paraId="3809284C">
            <w:pPr>
              <w:keepNext w:val="0"/>
              <w:keepLines w:val="0"/>
              <w:widowControl/>
              <w:suppressLineNumbers w:val="0"/>
              <w:jc w:val="center"/>
              <w:textAlignment w:val="center"/>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国际市场营销</w:t>
            </w:r>
          </w:p>
        </w:tc>
        <w:tc>
          <w:tcPr>
            <w:tcW w:w="7482" w:type="dxa"/>
            <w:vAlign w:val="center"/>
          </w:tcPr>
          <w:p w14:paraId="4AF844AF">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教学内容：</w:t>
            </w:r>
            <w:r>
              <w:rPr>
                <w:rFonts w:hint="eastAsia" w:ascii="宋体" w:hAnsi="宋体" w:eastAsia="宋体" w:cs="宋体"/>
                <w:bCs/>
                <w:color w:val="auto"/>
                <w:kern w:val="0"/>
                <w:sz w:val="20"/>
                <w:szCs w:val="21"/>
                <w:highlight w:val="none"/>
              </w:rPr>
              <w:t>本课程是以企业的国际市场营销活动作为研究对象，分析企业策划与实施跨国界营销活动的战略与路径，以实现市场拓展获得经营利润目标的一门专业课程。课程通过对企业国际市场营销活动理论与方法的总结和实践经验的概括，阐释企业国际市场营销活动的一般规律。</w:t>
            </w:r>
          </w:p>
          <w:p w14:paraId="78DEB75C">
            <w:pPr>
              <w:rPr>
                <w:rFonts w:hint="eastAsia" w:ascii="宋体" w:hAnsi="宋体" w:eastAsia="宋体" w:cs="宋体"/>
                <w:bCs/>
                <w:color w:val="auto"/>
                <w:kern w:val="0"/>
                <w:sz w:val="20"/>
                <w:szCs w:val="21"/>
                <w:highlight w:val="none"/>
              </w:rPr>
            </w:pPr>
            <w:r>
              <w:rPr>
                <w:rFonts w:hint="eastAsia" w:ascii="宋体" w:hAnsi="宋体" w:eastAsia="宋体" w:cs="宋体"/>
                <w:b/>
                <w:color w:val="auto"/>
                <w:kern w:val="0"/>
                <w:sz w:val="20"/>
                <w:szCs w:val="20"/>
                <w:highlight w:val="none"/>
              </w:rPr>
              <w:t>教学要求：</w:t>
            </w:r>
            <w:r>
              <w:rPr>
                <w:rFonts w:hint="eastAsia" w:ascii="宋体" w:hAnsi="宋体" w:eastAsia="宋体" w:cs="宋体"/>
                <w:bCs/>
                <w:color w:val="auto"/>
                <w:kern w:val="0"/>
                <w:sz w:val="20"/>
                <w:szCs w:val="21"/>
                <w:highlight w:val="none"/>
              </w:rPr>
              <w:t>要求学生了解一体化经济环境下国际市场营销的经济、文化、法律等不可控环境，以及如何在这些复杂的环境下运用营销组合制定营销计划，开展营销活动，掌握国际市场营销的专业知识。在掌握国际市场营销专业知识的同时，了解国际商务的相关知识，并能运用所学的知识解决具体的营销问题。</w:t>
            </w:r>
          </w:p>
          <w:p w14:paraId="047C792F">
            <w:pPr>
              <w:rPr>
                <w:rFonts w:ascii="宋体" w:hAnsi="宋体" w:eastAsia="宋体" w:cs="宋体"/>
                <w:color w:val="auto"/>
                <w:kern w:val="0"/>
                <w:sz w:val="20"/>
                <w:szCs w:val="20"/>
                <w:highlight w:val="none"/>
              </w:rPr>
            </w:pPr>
            <w:r>
              <w:rPr>
                <w:rFonts w:hint="eastAsia" w:ascii="宋体" w:hAnsi="宋体" w:eastAsia="宋体" w:cs="宋体"/>
                <w:b/>
                <w:color w:val="auto"/>
                <w:kern w:val="0"/>
                <w:sz w:val="20"/>
                <w:szCs w:val="20"/>
                <w:highlight w:val="none"/>
                <w:lang w:eastAsia="zh-CN"/>
              </w:rPr>
              <w:t>思政元素</w:t>
            </w:r>
            <w:r>
              <w:rPr>
                <w:rFonts w:hint="eastAsia" w:ascii="宋体" w:hAnsi="宋体" w:eastAsia="宋体" w:cs="宋体"/>
                <w:b/>
                <w:color w:val="auto"/>
                <w:kern w:val="0"/>
                <w:sz w:val="20"/>
                <w:szCs w:val="20"/>
                <w:highlight w:val="none"/>
              </w:rPr>
              <w:t>：</w:t>
            </w:r>
            <w:r>
              <w:rPr>
                <w:rFonts w:hint="eastAsia" w:ascii="宋体" w:hAnsi="宋体" w:eastAsia="宋体" w:cs="宋体"/>
                <w:bCs/>
                <w:color w:val="auto"/>
                <w:kern w:val="0"/>
                <w:sz w:val="20"/>
                <w:szCs w:val="21"/>
                <w:highlight w:val="none"/>
                <w:lang w:val="en-US" w:eastAsia="zh-CN"/>
              </w:rPr>
              <w:t>本课程培养学生实事求是的学习态度和良好的职业道德。培养学生勤奋学习、自立自强的良好个人品德。</w:t>
            </w:r>
          </w:p>
        </w:tc>
      </w:tr>
    </w:tbl>
    <w:p w14:paraId="3B38874B">
      <w:pPr>
        <w:spacing w:line="240" w:lineRule="auto"/>
        <w:ind w:firstLine="480" w:firstLineChars="200"/>
        <w:rPr>
          <w:rFonts w:ascii="仿宋_GB2312" w:hAnsi="Times New Roman" w:eastAsia="仿宋_GB2312" w:cs="Times New Roman"/>
          <w:bCs/>
          <w:color w:val="auto"/>
          <w:sz w:val="24"/>
          <w:szCs w:val="24"/>
          <w:highlight w:val="none"/>
        </w:rPr>
      </w:pPr>
    </w:p>
    <w:p w14:paraId="5227D9AF">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7.实践课设置及进程安排表（共计11学分，占总学时</w:t>
      </w:r>
      <w:r>
        <w:rPr>
          <w:rFonts w:hint="eastAsia" w:ascii="仿宋_GB2312" w:hAnsi="Times New Roman" w:eastAsia="仿宋_GB2312" w:cs="Times New Roman"/>
          <w:bCs/>
          <w:color w:val="auto"/>
          <w:sz w:val="24"/>
          <w:szCs w:val="24"/>
          <w:highlight w:val="none"/>
          <w:lang w:val="en-US" w:eastAsia="zh-CN"/>
        </w:rPr>
        <w:t>15.90</w:t>
      </w:r>
      <w:r>
        <w:rPr>
          <w:rFonts w:hint="eastAsia" w:ascii="仿宋_GB2312" w:hAnsi="Times New Roman" w:eastAsia="仿宋_GB2312" w:cs="Times New Roman"/>
          <w:bCs/>
          <w:color w:val="auto"/>
          <w:sz w:val="24"/>
          <w:szCs w:val="24"/>
          <w:highlight w:val="none"/>
        </w:rPr>
        <w:t>%）</w:t>
      </w:r>
    </w:p>
    <w:tbl>
      <w:tblPr>
        <w:tblStyle w:val="26"/>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1"/>
        <w:gridCol w:w="1559"/>
        <w:gridCol w:w="1990"/>
        <w:gridCol w:w="869"/>
        <w:gridCol w:w="683"/>
        <w:gridCol w:w="583"/>
        <w:gridCol w:w="984"/>
        <w:gridCol w:w="616"/>
        <w:gridCol w:w="750"/>
        <w:gridCol w:w="684"/>
        <w:gridCol w:w="720"/>
      </w:tblGrid>
      <w:tr w14:paraId="6F82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Merge w:val="restart"/>
            <w:vAlign w:val="center"/>
          </w:tcPr>
          <w:p w14:paraId="569D669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22D979A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1990" w:type="dxa"/>
            <w:vMerge w:val="restart"/>
            <w:vAlign w:val="center"/>
          </w:tcPr>
          <w:p w14:paraId="694ACE0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3119" w:type="dxa"/>
            <w:gridSpan w:val="4"/>
            <w:vAlign w:val="center"/>
          </w:tcPr>
          <w:p w14:paraId="0D859DC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616" w:type="dxa"/>
            <w:vMerge w:val="restart"/>
            <w:vAlign w:val="center"/>
          </w:tcPr>
          <w:p w14:paraId="3288BD9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750" w:type="dxa"/>
            <w:vMerge w:val="restart"/>
            <w:vAlign w:val="center"/>
          </w:tcPr>
          <w:p w14:paraId="1588380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0B8B4A1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84" w:type="dxa"/>
            <w:vMerge w:val="restart"/>
            <w:vAlign w:val="center"/>
          </w:tcPr>
          <w:p w14:paraId="78F4B3A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0EC457F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20" w:type="dxa"/>
            <w:vMerge w:val="restart"/>
            <w:vAlign w:val="center"/>
          </w:tcPr>
          <w:p w14:paraId="017DB6E2">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1DF2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61" w:type="dxa"/>
            <w:vMerge w:val="continue"/>
            <w:vAlign w:val="center"/>
          </w:tcPr>
          <w:p w14:paraId="7FD0BDE1">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6A6AEEC4">
            <w:pPr>
              <w:tabs>
                <w:tab w:val="left" w:pos="4760"/>
              </w:tabs>
              <w:jc w:val="center"/>
              <w:rPr>
                <w:rFonts w:ascii="宋体" w:hAnsi="宋体" w:eastAsia="宋体" w:cs="Times New Roman"/>
                <w:color w:val="auto"/>
                <w:szCs w:val="21"/>
                <w:highlight w:val="none"/>
              </w:rPr>
            </w:pPr>
          </w:p>
        </w:tc>
        <w:tc>
          <w:tcPr>
            <w:tcW w:w="1990" w:type="dxa"/>
            <w:vMerge w:val="continue"/>
            <w:vAlign w:val="center"/>
          </w:tcPr>
          <w:p w14:paraId="4B083CE2">
            <w:pPr>
              <w:tabs>
                <w:tab w:val="left" w:pos="4760"/>
              </w:tabs>
              <w:jc w:val="center"/>
              <w:rPr>
                <w:rFonts w:ascii="宋体" w:hAnsi="宋体" w:eastAsia="宋体" w:cs="Times New Roman"/>
                <w:color w:val="auto"/>
                <w:szCs w:val="21"/>
                <w:highlight w:val="none"/>
              </w:rPr>
            </w:pPr>
          </w:p>
        </w:tc>
        <w:tc>
          <w:tcPr>
            <w:tcW w:w="869" w:type="dxa"/>
            <w:shd w:val="clear" w:color="auto" w:fill="auto"/>
            <w:vAlign w:val="center"/>
          </w:tcPr>
          <w:p w14:paraId="799966C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83" w:type="dxa"/>
            <w:shd w:val="clear" w:color="auto" w:fill="auto"/>
            <w:vAlign w:val="center"/>
          </w:tcPr>
          <w:p w14:paraId="118A607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359B5E2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83" w:type="dxa"/>
            <w:shd w:val="clear" w:color="auto" w:fill="auto"/>
            <w:vAlign w:val="center"/>
          </w:tcPr>
          <w:p w14:paraId="0BA3DD1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84" w:type="dxa"/>
            <w:vAlign w:val="center"/>
          </w:tcPr>
          <w:p w14:paraId="7F7828A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2626D0B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16" w:type="dxa"/>
            <w:vMerge w:val="continue"/>
            <w:vAlign w:val="center"/>
          </w:tcPr>
          <w:p w14:paraId="060CEFF0">
            <w:pPr>
              <w:jc w:val="center"/>
              <w:rPr>
                <w:rFonts w:ascii="宋体" w:hAnsi="宋体" w:eastAsia="宋体" w:cs="Times New Roman"/>
                <w:color w:val="auto"/>
                <w:szCs w:val="21"/>
                <w:highlight w:val="none"/>
              </w:rPr>
            </w:pPr>
          </w:p>
        </w:tc>
        <w:tc>
          <w:tcPr>
            <w:tcW w:w="750" w:type="dxa"/>
            <w:vMerge w:val="continue"/>
            <w:vAlign w:val="center"/>
          </w:tcPr>
          <w:p w14:paraId="3D940F85">
            <w:pPr>
              <w:tabs>
                <w:tab w:val="left" w:pos="4760"/>
              </w:tabs>
              <w:jc w:val="center"/>
              <w:rPr>
                <w:rFonts w:ascii="宋体" w:hAnsi="宋体" w:eastAsia="宋体" w:cs="Times New Roman"/>
                <w:color w:val="auto"/>
                <w:szCs w:val="21"/>
                <w:highlight w:val="none"/>
              </w:rPr>
            </w:pPr>
          </w:p>
        </w:tc>
        <w:tc>
          <w:tcPr>
            <w:tcW w:w="684" w:type="dxa"/>
            <w:vMerge w:val="continue"/>
            <w:vAlign w:val="center"/>
          </w:tcPr>
          <w:p w14:paraId="289D86FE">
            <w:pPr>
              <w:tabs>
                <w:tab w:val="left" w:pos="4760"/>
              </w:tabs>
              <w:jc w:val="center"/>
              <w:rPr>
                <w:rFonts w:ascii="宋体" w:hAnsi="宋体" w:eastAsia="宋体" w:cs="Times New Roman"/>
                <w:color w:val="auto"/>
                <w:szCs w:val="21"/>
                <w:highlight w:val="none"/>
              </w:rPr>
            </w:pPr>
          </w:p>
        </w:tc>
        <w:tc>
          <w:tcPr>
            <w:tcW w:w="720" w:type="dxa"/>
            <w:vMerge w:val="continue"/>
            <w:vAlign w:val="center"/>
          </w:tcPr>
          <w:p w14:paraId="55DAEE06">
            <w:pPr>
              <w:tabs>
                <w:tab w:val="left" w:pos="4760"/>
              </w:tabs>
              <w:jc w:val="center"/>
              <w:rPr>
                <w:rFonts w:ascii="宋体" w:hAnsi="宋体" w:eastAsia="宋体" w:cs="Times New Roman"/>
                <w:color w:val="auto"/>
                <w:szCs w:val="21"/>
                <w:highlight w:val="none"/>
              </w:rPr>
            </w:pPr>
          </w:p>
        </w:tc>
      </w:tr>
      <w:tr w14:paraId="3DF7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1DFC1844">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59" w:type="dxa"/>
            <w:vAlign w:val="center"/>
          </w:tcPr>
          <w:p w14:paraId="73574AC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PT000190</w:t>
            </w:r>
          </w:p>
        </w:tc>
        <w:tc>
          <w:tcPr>
            <w:tcW w:w="1990" w:type="dxa"/>
            <w:vAlign w:val="center"/>
          </w:tcPr>
          <w:p w14:paraId="229C20B6">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综合实践</w:t>
            </w:r>
            <w:r>
              <w:rPr>
                <w:rFonts w:ascii="宋体" w:hAnsi="宋体" w:eastAsia="宋体"/>
                <w:color w:val="auto"/>
                <w:sz w:val="20"/>
                <w:szCs w:val="20"/>
                <w:highlight w:val="none"/>
              </w:rPr>
              <w:t>报告</w:t>
            </w:r>
          </w:p>
        </w:tc>
        <w:tc>
          <w:tcPr>
            <w:tcW w:w="869" w:type="dxa"/>
            <w:vAlign w:val="center"/>
          </w:tcPr>
          <w:p w14:paraId="00C49AB4">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90</w:t>
            </w:r>
          </w:p>
        </w:tc>
        <w:tc>
          <w:tcPr>
            <w:tcW w:w="683" w:type="dxa"/>
            <w:vAlign w:val="center"/>
          </w:tcPr>
          <w:p w14:paraId="5B9425D5">
            <w:pPr>
              <w:widowControl/>
              <w:jc w:val="center"/>
              <w:textAlignment w:val="center"/>
              <w:rPr>
                <w:rFonts w:ascii="宋体" w:hAnsi="宋体" w:eastAsia="宋体" w:cs="宋体"/>
                <w:color w:val="auto"/>
                <w:kern w:val="0"/>
                <w:sz w:val="20"/>
                <w:szCs w:val="20"/>
                <w:highlight w:val="none"/>
              </w:rPr>
            </w:pPr>
          </w:p>
        </w:tc>
        <w:tc>
          <w:tcPr>
            <w:tcW w:w="583" w:type="dxa"/>
            <w:vAlign w:val="center"/>
          </w:tcPr>
          <w:p w14:paraId="26D91885">
            <w:pPr>
              <w:widowControl/>
              <w:jc w:val="center"/>
              <w:textAlignment w:val="center"/>
              <w:rPr>
                <w:rFonts w:ascii="宋体" w:hAnsi="宋体" w:eastAsia="宋体"/>
                <w:color w:val="auto"/>
                <w:sz w:val="20"/>
                <w:szCs w:val="20"/>
                <w:highlight w:val="none"/>
              </w:rPr>
            </w:pPr>
          </w:p>
        </w:tc>
        <w:tc>
          <w:tcPr>
            <w:tcW w:w="984" w:type="dxa"/>
            <w:vAlign w:val="center"/>
          </w:tcPr>
          <w:p w14:paraId="2F2459AF">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9</w:t>
            </w:r>
            <w:r>
              <w:rPr>
                <w:rFonts w:ascii="宋体" w:hAnsi="宋体" w:eastAsia="宋体"/>
                <w:color w:val="auto"/>
                <w:sz w:val="20"/>
                <w:szCs w:val="20"/>
                <w:highlight w:val="none"/>
              </w:rPr>
              <w:t>0</w:t>
            </w:r>
          </w:p>
        </w:tc>
        <w:tc>
          <w:tcPr>
            <w:tcW w:w="616" w:type="dxa"/>
            <w:vAlign w:val="center"/>
          </w:tcPr>
          <w:p w14:paraId="52FBB4A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750" w:type="dxa"/>
            <w:vAlign w:val="center"/>
          </w:tcPr>
          <w:p w14:paraId="42A57485">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684" w:type="dxa"/>
            <w:vAlign w:val="center"/>
          </w:tcPr>
          <w:p w14:paraId="07E97BF9">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考查</w:t>
            </w:r>
          </w:p>
        </w:tc>
        <w:tc>
          <w:tcPr>
            <w:tcW w:w="720" w:type="dxa"/>
            <w:vAlign w:val="center"/>
          </w:tcPr>
          <w:p w14:paraId="33A03718">
            <w:pPr>
              <w:widowControl/>
              <w:jc w:val="center"/>
              <w:rPr>
                <w:rFonts w:ascii="宋体" w:hAnsi="宋体" w:eastAsia="宋体" w:cs="Times New Roman"/>
                <w:color w:val="auto"/>
                <w:kern w:val="0"/>
                <w:sz w:val="20"/>
                <w:szCs w:val="20"/>
                <w:highlight w:val="none"/>
              </w:rPr>
            </w:pPr>
          </w:p>
        </w:tc>
      </w:tr>
      <w:tr w14:paraId="2B8B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7BD5075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59" w:type="dxa"/>
            <w:vAlign w:val="center"/>
          </w:tcPr>
          <w:p w14:paraId="117FBAF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PT000</w:t>
            </w:r>
            <w:r>
              <w:rPr>
                <w:rFonts w:hint="eastAsia" w:ascii="宋体" w:hAnsi="宋体" w:eastAsia="宋体" w:cs="宋体"/>
                <w:color w:val="auto"/>
                <w:kern w:val="0"/>
                <w:sz w:val="20"/>
                <w:szCs w:val="20"/>
                <w:highlight w:val="none"/>
              </w:rPr>
              <w:t>200</w:t>
            </w:r>
          </w:p>
        </w:tc>
        <w:tc>
          <w:tcPr>
            <w:tcW w:w="1990" w:type="dxa"/>
            <w:vAlign w:val="center"/>
          </w:tcPr>
          <w:p w14:paraId="729A18C6">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岗位</w:t>
            </w:r>
            <w:r>
              <w:rPr>
                <w:rFonts w:ascii="宋体" w:hAnsi="宋体" w:eastAsia="宋体"/>
                <w:color w:val="auto"/>
                <w:sz w:val="20"/>
                <w:szCs w:val="20"/>
                <w:highlight w:val="none"/>
              </w:rPr>
              <w:t>实习</w:t>
            </w:r>
          </w:p>
        </w:tc>
        <w:tc>
          <w:tcPr>
            <w:tcW w:w="869" w:type="dxa"/>
            <w:vAlign w:val="center"/>
          </w:tcPr>
          <w:p w14:paraId="73DF1C4E">
            <w:pPr>
              <w:keepNext w:val="0"/>
              <w:keepLines w:val="0"/>
              <w:widowControl/>
              <w:suppressLineNumbers w:val="0"/>
              <w:jc w:val="center"/>
              <w:textAlignment w:val="center"/>
              <w:rPr>
                <w:rFonts w:ascii="宋体" w:hAnsi="宋体" w:eastAsia="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350</w:t>
            </w:r>
          </w:p>
        </w:tc>
        <w:tc>
          <w:tcPr>
            <w:tcW w:w="683" w:type="dxa"/>
            <w:vAlign w:val="center"/>
          </w:tcPr>
          <w:p w14:paraId="6AD06862">
            <w:pPr>
              <w:jc w:val="center"/>
              <w:rPr>
                <w:rFonts w:ascii="宋体" w:hAnsi="宋体" w:eastAsia="宋体" w:cs="宋体"/>
                <w:color w:val="auto"/>
                <w:kern w:val="0"/>
                <w:sz w:val="20"/>
                <w:szCs w:val="20"/>
                <w:highlight w:val="none"/>
              </w:rPr>
            </w:pPr>
          </w:p>
        </w:tc>
        <w:tc>
          <w:tcPr>
            <w:tcW w:w="583" w:type="dxa"/>
            <w:vAlign w:val="center"/>
          </w:tcPr>
          <w:p w14:paraId="247D3B2C">
            <w:pPr>
              <w:jc w:val="center"/>
              <w:rPr>
                <w:rFonts w:ascii="宋体" w:hAnsi="宋体" w:eastAsia="宋体"/>
                <w:color w:val="auto"/>
                <w:sz w:val="20"/>
                <w:szCs w:val="20"/>
                <w:highlight w:val="none"/>
              </w:rPr>
            </w:pPr>
          </w:p>
        </w:tc>
        <w:tc>
          <w:tcPr>
            <w:tcW w:w="984" w:type="dxa"/>
            <w:vAlign w:val="center"/>
          </w:tcPr>
          <w:p w14:paraId="5C8AD1A3">
            <w:pPr>
              <w:keepNext w:val="0"/>
              <w:keepLines w:val="0"/>
              <w:widowControl/>
              <w:suppressLineNumbers w:val="0"/>
              <w:jc w:val="center"/>
              <w:textAlignment w:val="center"/>
              <w:rPr>
                <w:rFonts w:ascii="宋体" w:hAnsi="宋体" w:eastAsia="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350</w:t>
            </w:r>
          </w:p>
        </w:tc>
        <w:tc>
          <w:tcPr>
            <w:tcW w:w="616" w:type="dxa"/>
            <w:vAlign w:val="center"/>
          </w:tcPr>
          <w:p w14:paraId="76F4019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750" w:type="dxa"/>
            <w:vAlign w:val="center"/>
          </w:tcPr>
          <w:p w14:paraId="32ED2A9E">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684" w:type="dxa"/>
            <w:vAlign w:val="center"/>
          </w:tcPr>
          <w:p w14:paraId="1B6AD7B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考查</w:t>
            </w:r>
          </w:p>
        </w:tc>
        <w:tc>
          <w:tcPr>
            <w:tcW w:w="720" w:type="dxa"/>
            <w:vAlign w:val="center"/>
          </w:tcPr>
          <w:p w14:paraId="6AA24C16">
            <w:pPr>
              <w:jc w:val="center"/>
              <w:rPr>
                <w:rFonts w:ascii="宋体" w:hAnsi="宋体" w:eastAsia="宋体" w:cs="Times New Roman"/>
                <w:color w:val="auto"/>
                <w:sz w:val="20"/>
                <w:szCs w:val="20"/>
                <w:highlight w:val="none"/>
              </w:rPr>
            </w:pPr>
          </w:p>
        </w:tc>
      </w:tr>
      <w:tr w14:paraId="3DF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310" w:type="dxa"/>
            <w:gridSpan w:val="3"/>
            <w:vAlign w:val="center"/>
          </w:tcPr>
          <w:p w14:paraId="459B373D">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869" w:type="dxa"/>
            <w:vAlign w:val="center"/>
          </w:tcPr>
          <w:p w14:paraId="5C1E5892">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440</w:t>
            </w:r>
          </w:p>
        </w:tc>
        <w:tc>
          <w:tcPr>
            <w:tcW w:w="683" w:type="dxa"/>
            <w:vAlign w:val="center"/>
          </w:tcPr>
          <w:p w14:paraId="0924515B">
            <w:pPr>
              <w:jc w:val="center"/>
              <w:rPr>
                <w:rFonts w:ascii="宋体" w:hAnsi="宋体" w:eastAsia="宋体" w:cs="宋体"/>
                <w:color w:val="auto"/>
                <w:sz w:val="20"/>
                <w:szCs w:val="20"/>
                <w:highlight w:val="none"/>
              </w:rPr>
            </w:pPr>
          </w:p>
        </w:tc>
        <w:tc>
          <w:tcPr>
            <w:tcW w:w="583" w:type="dxa"/>
            <w:vAlign w:val="center"/>
          </w:tcPr>
          <w:p w14:paraId="5A340FF6">
            <w:pPr>
              <w:jc w:val="center"/>
              <w:rPr>
                <w:rFonts w:ascii="宋体" w:hAnsi="宋体" w:eastAsia="宋体" w:cs="宋体"/>
                <w:color w:val="auto"/>
                <w:sz w:val="20"/>
                <w:szCs w:val="20"/>
                <w:highlight w:val="none"/>
              </w:rPr>
            </w:pPr>
          </w:p>
        </w:tc>
        <w:tc>
          <w:tcPr>
            <w:tcW w:w="984" w:type="dxa"/>
            <w:vAlign w:val="center"/>
          </w:tcPr>
          <w:p w14:paraId="386C4643">
            <w:pPr>
              <w:keepNext w:val="0"/>
              <w:keepLines w:val="0"/>
              <w:widowControl/>
              <w:suppressLineNumbers w:val="0"/>
              <w:jc w:val="center"/>
              <w:textAlignment w:val="center"/>
              <w:rPr>
                <w:rFonts w:ascii="宋体" w:hAnsi="宋体" w:eastAsia="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440</w:t>
            </w:r>
          </w:p>
        </w:tc>
        <w:tc>
          <w:tcPr>
            <w:tcW w:w="616" w:type="dxa"/>
            <w:vAlign w:val="center"/>
          </w:tcPr>
          <w:p w14:paraId="2DA7DDCA">
            <w:pPr>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750" w:type="dxa"/>
            <w:vAlign w:val="center"/>
          </w:tcPr>
          <w:p w14:paraId="79C6D168">
            <w:pPr>
              <w:shd w:val="clear" w:color="auto" w:fill="FFFFFF"/>
              <w:jc w:val="center"/>
              <w:rPr>
                <w:rFonts w:ascii="宋体" w:hAnsi="宋体" w:eastAsia="宋体" w:cs="Times New Roman"/>
                <w:color w:val="auto"/>
                <w:sz w:val="20"/>
                <w:szCs w:val="20"/>
                <w:highlight w:val="none"/>
              </w:rPr>
            </w:pPr>
          </w:p>
        </w:tc>
        <w:tc>
          <w:tcPr>
            <w:tcW w:w="684" w:type="dxa"/>
            <w:vAlign w:val="center"/>
          </w:tcPr>
          <w:p w14:paraId="28DBB3F2">
            <w:pPr>
              <w:shd w:val="clear" w:color="auto" w:fill="FFFFFF"/>
              <w:jc w:val="center"/>
              <w:rPr>
                <w:rFonts w:ascii="宋体" w:hAnsi="宋体" w:eastAsia="宋体" w:cs="Times New Roman"/>
                <w:color w:val="auto"/>
                <w:sz w:val="20"/>
                <w:szCs w:val="20"/>
                <w:highlight w:val="none"/>
              </w:rPr>
            </w:pPr>
          </w:p>
        </w:tc>
        <w:tc>
          <w:tcPr>
            <w:tcW w:w="720" w:type="dxa"/>
            <w:vAlign w:val="center"/>
          </w:tcPr>
          <w:p w14:paraId="35378B74">
            <w:pPr>
              <w:widowControl/>
              <w:jc w:val="center"/>
              <w:rPr>
                <w:rFonts w:ascii="宋体" w:hAnsi="宋体" w:eastAsia="宋体" w:cs="Times New Roman"/>
                <w:color w:val="auto"/>
                <w:kern w:val="0"/>
                <w:sz w:val="20"/>
                <w:szCs w:val="20"/>
                <w:highlight w:val="none"/>
              </w:rPr>
            </w:pPr>
          </w:p>
        </w:tc>
      </w:tr>
    </w:tbl>
    <w:p w14:paraId="5A5B3C7F">
      <w:pPr>
        <w:spacing w:line="240" w:lineRule="auto"/>
        <w:ind w:firstLine="480" w:firstLineChars="200"/>
        <w:rPr>
          <w:rFonts w:ascii="仿宋_GB2312" w:hAnsi="Times New Roman" w:eastAsia="仿宋_GB2312" w:cs="Times New Roman"/>
          <w:bCs/>
          <w:color w:val="auto"/>
          <w:sz w:val="24"/>
          <w:szCs w:val="24"/>
          <w:highlight w:val="none"/>
        </w:rPr>
      </w:pPr>
    </w:p>
    <w:p w14:paraId="398D7185">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8.实践课内容及要求</w:t>
      </w:r>
    </w:p>
    <w:tbl>
      <w:tblPr>
        <w:tblStyle w:val="125"/>
        <w:tblW w:w="10293" w:type="dxa"/>
        <w:tblInd w:w="-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707"/>
        <w:gridCol w:w="7818"/>
      </w:tblGrid>
      <w:tr w14:paraId="1C99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74569AE7">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07" w:type="dxa"/>
          </w:tcPr>
          <w:p w14:paraId="77D18634">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818" w:type="dxa"/>
          </w:tcPr>
          <w:p w14:paraId="2D09AED5">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53E6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017AB2D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1707" w:type="dxa"/>
            <w:vAlign w:val="center"/>
          </w:tcPr>
          <w:p w14:paraId="006B95B5">
            <w:pPr>
              <w:jc w:val="center"/>
              <w:rPr>
                <w:rFonts w:ascii="宋体" w:hAnsi="宋体" w:eastAsia="宋体" w:cs="宋体"/>
                <w:bCs/>
                <w:color w:val="auto"/>
                <w:kern w:val="0"/>
                <w:sz w:val="20"/>
                <w:szCs w:val="20"/>
                <w:highlight w:val="none"/>
              </w:rPr>
            </w:pPr>
            <w:r>
              <w:rPr>
                <w:rFonts w:hint="eastAsia" w:ascii="宋体" w:hAnsi="宋体" w:eastAsia="宋体"/>
                <w:color w:val="auto"/>
                <w:sz w:val="20"/>
                <w:szCs w:val="20"/>
                <w:highlight w:val="none"/>
              </w:rPr>
              <w:t>综合实践</w:t>
            </w:r>
            <w:r>
              <w:rPr>
                <w:rFonts w:ascii="宋体" w:hAnsi="宋体" w:eastAsia="宋体"/>
                <w:color w:val="auto"/>
                <w:sz w:val="20"/>
                <w:szCs w:val="20"/>
                <w:highlight w:val="none"/>
              </w:rPr>
              <w:t>报告</w:t>
            </w:r>
          </w:p>
        </w:tc>
        <w:tc>
          <w:tcPr>
            <w:tcW w:w="7818" w:type="dxa"/>
            <w:vAlign w:val="center"/>
          </w:tcPr>
          <w:p w14:paraId="560231EF">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：对已学的理论知识进行综合运用，加强自我对社会的了解。通过实习调研活动，锻炼分析问题、解决问题的能力</w:t>
            </w:r>
            <w:r>
              <w:rPr>
                <w:rFonts w:hint="eastAsia" w:ascii="宋体" w:hAnsi="宋体" w:eastAsia="宋体" w:cs="宋体"/>
                <w:bCs/>
                <w:color w:val="auto"/>
                <w:kern w:val="0"/>
                <w:sz w:val="20"/>
                <w:szCs w:val="21"/>
                <w:highlight w:val="none"/>
                <w:lang w:eastAsia="zh-CN"/>
              </w:rPr>
              <w:t>。</w:t>
            </w:r>
          </w:p>
          <w:p w14:paraId="2BDA31B5">
            <w:pPr>
              <w:rPr>
                <w:rFonts w:hint="eastAsia"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介绍社会实践的目的和意义，选题的发展情况及背景简介，方案论证或实践单位的发展情况及要求等。实践总结或体会专业知识在实践过程中的应用;对用人单位岗位的适应情况;不足与努力方向，是对社会实践的体会和最终总体的结论。</w:t>
            </w:r>
          </w:p>
          <w:p w14:paraId="0E5F9C60">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 xml:space="preserve">： </w:t>
            </w:r>
            <w:r>
              <w:rPr>
                <w:rFonts w:hint="eastAsia" w:ascii="宋体" w:hAnsi="宋体" w:eastAsia="宋体" w:cs="宋体"/>
                <w:bCs/>
                <w:color w:val="auto"/>
                <w:kern w:val="0"/>
                <w:sz w:val="20"/>
                <w:szCs w:val="21"/>
                <w:highlight w:val="none"/>
                <w:lang w:val="en-US" w:eastAsia="zh-CN"/>
              </w:rPr>
              <w:t>培养学生</w:t>
            </w:r>
            <w:r>
              <w:rPr>
                <w:rFonts w:hint="eastAsia" w:ascii="宋体" w:hAnsi="宋体" w:eastAsia="宋体" w:cs="宋体"/>
                <w:color w:val="auto"/>
                <w:kern w:val="0"/>
                <w:sz w:val="20"/>
                <w:szCs w:val="20"/>
                <w:highlight w:val="none"/>
              </w:rPr>
              <w:t>在处理材料的过程中，系统地收集和整理写作材料，学会分析和处理不同问题培养学生的整体意识、逻辑思维和分析能力</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rPr>
              <w:t>锻炼了学生的思考能力和形成不同思维的过程</w:t>
            </w:r>
            <w:r>
              <w:rPr>
                <w:rFonts w:hint="eastAsia" w:ascii="宋体" w:hAnsi="宋体" w:eastAsia="宋体" w:cs="宋体"/>
                <w:color w:val="auto"/>
                <w:kern w:val="0"/>
                <w:sz w:val="20"/>
                <w:szCs w:val="20"/>
                <w:highlight w:val="none"/>
                <w:lang w:eastAsia="zh-CN"/>
              </w:rPr>
              <w:t>。</w:t>
            </w:r>
          </w:p>
        </w:tc>
      </w:tr>
      <w:tr w14:paraId="6266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20BA9043">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1707" w:type="dxa"/>
            <w:vAlign w:val="center"/>
          </w:tcPr>
          <w:p w14:paraId="17065AD8">
            <w:pPr>
              <w:jc w:val="center"/>
              <w:rPr>
                <w:rFonts w:ascii="宋体" w:hAnsi="宋体" w:eastAsia="宋体" w:cs="宋体"/>
                <w:bCs/>
                <w:color w:val="auto"/>
                <w:kern w:val="0"/>
                <w:sz w:val="20"/>
                <w:szCs w:val="20"/>
                <w:highlight w:val="none"/>
              </w:rPr>
            </w:pPr>
            <w:r>
              <w:rPr>
                <w:rFonts w:hint="eastAsia" w:ascii="宋体" w:hAnsi="宋体" w:eastAsia="宋体"/>
                <w:color w:val="auto"/>
                <w:sz w:val="20"/>
                <w:szCs w:val="20"/>
                <w:highlight w:val="none"/>
              </w:rPr>
              <w:t>岗位</w:t>
            </w:r>
            <w:r>
              <w:rPr>
                <w:rFonts w:ascii="宋体" w:hAnsi="宋体" w:eastAsia="宋体"/>
                <w:color w:val="auto"/>
                <w:sz w:val="20"/>
                <w:szCs w:val="20"/>
                <w:highlight w:val="none"/>
              </w:rPr>
              <w:t>实习</w:t>
            </w:r>
          </w:p>
        </w:tc>
        <w:tc>
          <w:tcPr>
            <w:tcW w:w="7818" w:type="dxa"/>
            <w:vAlign w:val="center"/>
          </w:tcPr>
          <w:p w14:paraId="3ED56B78">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：将理论知识运用于实践当中，培养认真、严谨的工作作风，为就业和将来的工作提供宝贵的实践经验。</w:t>
            </w:r>
          </w:p>
          <w:p w14:paraId="340C0348">
            <w:pPr>
              <w:rPr>
                <w:rFonts w:hint="eastAsia" w:ascii="宋体" w:hAnsi="宋体" w:eastAsia="宋体" w:cs="宋体"/>
                <w:bCs/>
                <w:color w:val="auto"/>
                <w:kern w:val="0"/>
                <w:sz w:val="20"/>
                <w:szCs w:val="21"/>
                <w:highlight w:val="none"/>
                <w:lang w:eastAsia="zh-CN"/>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：将理论知识与实践相结合，进一步巩固和深化已学的理论知识，提高所学知识的综合应用性，培养发现和解决问题的能力</w:t>
            </w:r>
            <w:r>
              <w:rPr>
                <w:rFonts w:hint="eastAsia" w:ascii="宋体" w:hAnsi="宋体" w:eastAsia="宋体" w:cs="宋体"/>
                <w:bCs/>
                <w:color w:val="auto"/>
                <w:kern w:val="0"/>
                <w:sz w:val="20"/>
                <w:szCs w:val="21"/>
                <w:highlight w:val="none"/>
                <w:lang w:eastAsia="zh-CN"/>
              </w:rPr>
              <w:t>。</w:t>
            </w:r>
          </w:p>
          <w:p w14:paraId="176666C0">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：培养学生在</w:t>
            </w:r>
            <w:r>
              <w:rPr>
                <w:rFonts w:hint="eastAsia" w:ascii="宋体" w:hAnsi="宋体" w:eastAsia="宋体" w:cs="宋体"/>
                <w:bCs/>
                <w:color w:val="auto"/>
                <w:kern w:val="0"/>
                <w:sz w:val="20"/>
                <w:szCs w:val="21"/>
                <w:highlight w:val="none"/>
                <w:lang w:val="en-US" w:eastAsia="zh-CN"/>
              </w:rPr>
              <w:t>运用知识的</w:t>
            </w:r>
            <w:r>
              <w:rPr>
                <w:rFonts w:hint="eastAsia" w:ascii="宋体" w:hAnsi="宋体" w:eastAsia="宋体" w:cs="宋体"/>
                <w:bCs/>
                <w:color w:val="auto"/>
                <w:kern w:val="0"/>
                <w:sz w:val="20"/>
                <w:szCs w:val="21"/>
                <w:highlight w:val="none"/>
              </w:rPr>
              <w:t>过程中，树立正确的世界观、人生观和价值观，拥有良好的职业道德和职业精神。</w:t>
            </w:r>
          </w:p>
        </w:tc>
      </w:tr>
    </w:tbl>
    <w:p w14:paraId="7F822028">
      <w:pPr>
        <w:spacing w:line="360" w:lineRule="auto"/>
        <w:ind w:firstLine="480" w:firstLineChars="200"/>
        <w:rPr>
          <w:rFonts w:ascii="仿宋_GB2312" w:hAnsi="Times New Roman" w:eastAsia="仿宋_GB2312" w:cs="Times New Roman"/>
          <w:bCs/>
          <w:color w:val="auto"/>
          <w:sz w:val="24"/>
          <w:szCs w:val="24"/>
          <w:highlight w:val="none"/>
        </w:rPr>
      </w:pPr>
    </w:p>
    <w:p w14:paraId="0B787487">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 xml:space="preserve">七、教学进程总体安排 </w:t>
      </w:r>
    </w:p>
    <w:p w14:paraId="4EE717AE">
      <w:pPr>
        <w:spacing w:line="360" w:lineRule="auto"/>
        <w:ind w:firstLine="480"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（一）</w:t>
      </w:r>
      <w:r>
        <w:rPr>
          <w:rFonts w:hint="eastAsia" w:ascii="仿宋_GB2312" w:hAnsi="Times New Roman" w:eastAsia="仿宋_GB2312" w:cs="Times New Roman"/>
          <w:b/>
          <w:color w:val="auto"/>
          <w:sz w:val="24"/>
          <w:szCs w:val="24"/>
          <w:highlight w:val="none"/>
          <w:lang w:val="en-US" w:eastAsia="zh-CN"/>
        </w:rPr>
        <w:t>国际商务</w:t>
      </w:r>
      <w:r>
        <w:rPr>
          <w:rFonts w:hint="eastAsia" w:ascii="仿宋_GB2312" w:hAnsi="Times New Roman" w:eastAsia="仿宋_GB2312" w:cs="Times New Roman"/>
          <w:b/>
          <w:color w:val="auto"/>
          <w:sz w:val="24"/>
          <w:szCs w:val="24"/>
          <w:highlight w:val="none"/>
        </w:rPr>
        <w:t>专业教学进程安排表（必修课）</w:t>
      </w:r>
    </w:p>
    <w:tbl>
      <w:tblPr>
        <w:tblStyle w:val="27"/>
        <w:tblW w:w="1083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225"/>
        <w:gridCol w:w="1755"/>
        <w:gridCol w:w="621"/>
        <w:gridCol w:w="586"/>
        <w:gridCol w:w="573"/>
        <w:gridCol w:w="532"/>
        <w:gridCol w:w="559"/>
        <w:gridCol w:w="437"/>
        <w:gridCol w:w="586"/>
        <w:gridCol w:w="608"/>
        <w:gridCol w:w="608"/>
        <w:gridCol w:w="585"/>
        <w:gridCol w:w="612"/>
        <w:gridCol w:w="625"/>
      </w:tblGrid>
      <w:tr w14:paraId="3B7E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9" w:type="dxa"/>
            <w:vMerge w:val="restart"/>
            <w:vAlign w:val="center"/>
          </w:tcPr>
          <w:p w14:paraId="07065E1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bookmarkStart w:id="0" w:name="_Hlk180423262"/>
            <w:bookmarkStart w:id="1" w:name="_Hlk180423284"/>
            <w:r>
              <w:rPr>
                <w:rFonts w:hint="eastAsia" w:asciiTheme="minorEastAsia" w:hAnsiTheme="minorEastAsia" w:eastAsiaTheme="minorEastAsia" w:cstheme="minorEastAsia"/>
                <w:color w:val="auto"/>
                <w:sz w:val="21"/>
                <w:szCs w:val="21"/>
                <w:highlight w:val="none"/>
              </w:rPr>
              <w:t>课程类别</w:t>
            </w:r>
          </w:p>
        </w:tc>
        <w:tc>
          <w:tcPr>
            <w:tcW w:w="450" w:type="dxa"/>
            <w:vMerge w:val="restart"/>
            <w:vAlign w:val="center"/>
          </w:tcPr>
          <w:p w14:paraId="048455E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225" w:type="dxa"/>
            <w:vMerge w:val="restart"/>
            <w:vAlign w:val="center"/>
          </w:tcPr>
          <w:p w14:paraId="3FE642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课程代码</w:t>
            </w:r>
          </w:p>
        </w:tc>
        <w:tc>
          <w:tcPr>
            <w:tcW w:w="1755" w:type="dxa"/>
            <w:vMerge w:val="restart"/>
            <w:vAlign w:val="center"/>
          </w:tcPr>
          <w:p w14:paraId="18EE842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课程名称</w:t>
            </w:r>
          </w:p>
        </w:tc>
        <w:tc>
          <w:tcPr>
            <w:tcW w:w="621" w:type="dxa"/>
            <w:vMerge w:val="restart"/>
            <w:vAlign w:val="center"/>
          </w:tcPr>
          <w:p w14:paraId="507B27D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2250" w:type="dxa"/>
            <w:gridSpan w:val="4"/>
            <w:vAlign w:val="center"/>
          </w:tcPr>
          <w:p w14:paraId="05F0EB3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时</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数</w:t>
            </w:r>
          </w:p>
        </w:tc>
        <w:tc>
          <w:tcPr>
            <w:tcW w:w="437" w:type="dxa"/>
            <w:vMerge w:val="restart"/>
            <w:vAlign w:val="center"/>
          </w:tcPr>
          <w:p w14:paraId="0DCEDCC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考核方式</w:t>
            </w:r>
          </w:p>
        </w:tc>
        <w:tc>
          <w:tcPr>
            <w:tcW w:w="3624" w:type="dxa"/>
            <w:gridSpan w:val="6"/>
            <w:vAlign w:val="center"/>
          </w:tcPr>
          <w:p w14:paraId="6E311862">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各学期教学周数及周学时分配</w:t>
            </w:r>
          </w:p>
          <w:p w14:paraId="460F093D">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（周学时*周数）</w:t>
            </w:r>
          </w:p>
        </w:tc>
      </w:tr>
      <w:bookmarkEnd w:id="0"/>
      <w:tr w14:paraId="177E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9" w:type="dxa"/>
            <w:vMerge w:val="continue"/>
            <w:vAlign w:val="center"/>
          </w:tcPr>
          <w:p w14:paraId="32540D9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68D414D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225" w:type="dxa"/>
            <w:vMerge w:val="continue"/>
            <w:vAlign w:val="center"/>
          </w:tcPr>
          <w:p w14:paraId="0EF5930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55" w:type="dxa"/>
            <w:vMerge w:val="continue"/>
            <w:vAlign w:val="center"/>
          </w:tcPr>
          <w:p w14:paraId="23325E8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21" w:type="dxa"/>
            <w:vMerge w:val="continue"/>
            <w:vAlign w:val="center"/>
          </w:tcPr>
          <w:p w14:paraId="3E0ED859">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86" w:type="dxa"/>
            <w:vMerge w:val="restart"/>
            <w:vAlign w:val="center"/>
          </w:tcPr>
          <w:p w14:paraId="4C6633A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73" w:type="dxa"/>
            <w:vMerge w:val="restart"/>
            <w:vAlign w:val="center"/>
          </w:tcPr>
          <w:p w14:paraId="35FBD99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32" w:type="dxa"/>
            <w:vMerge w:val="restart"/>
            <w:vAlign w:val="center"/>
          </w:tcPr>
          <w:p w14:paraId="146F560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实践</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9" w:type="dxa"/>
            <w:vMerge w:val="restart"/>
            <w:vAlign w:val="center"/>
          </w:tcPr>
          <w:p w14:paraId="24A44590">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集中</w:t>
            </w:r>
          </w:p>
          <w:p w14:paraId="6CCA6A24">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实训</w:t>
            </w:r>
          </w:p>
          <w:p w14:paraId="78E6F9C2">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437" w:type="dxa"/>
            <w:vMerge w:val="continue"/>
            <w:vAlign w:val="center"/>
          </w:tcPr>
          <w:p w14:paraId="6D4A8AB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94" w:type="dxa"/>
            <w:gridSpan w:val="2"/>
            <w:vAlign w:val="center"/>
          </w:tcPr>
          <w:p w14:paraId="208D662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第一学年</w:t>
            </w:r>
          </w:p>
        </w:tc>
        <w:tc>
          <w:tcPr>
            <w:tcW w:w="1193" w:type="dxa"/>
            <w:gridSpan w:val="2"/>
            <w:vAlign w:val="center"/>
          </w:tcPr>
          <w:p w14:paraId="16EF5B5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第二学年</w:t>
            </w:r>
          </w:p>
        </w:tc>
        <w:tc>
          <w:tcPr>
            <w:tcW w:w="1237" w:type="dxa"/>
            <w:gridSpan w:val="2"/>
            <w:vAlign w:val="center"/>
          </w:tcPr>
          <w:p w14:paraId="1059BB4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第三学年</w:t>
            </w:r>
          </w:p>
        </w:tc>
      </w:tr>
      <w:tr w14:paraId="6C18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2EC028C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0550E01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225" w:type="dxa"/>
            <w:vMerge w:val="continue"/>
            <w:vAlign w:val="center"/>
          </w:tcPr>
          <w:p w14:paraId="5262B05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55" w:type="dxa"/>
            <w:vMerge w:val="continue"/>
            <w:vAlign w:val="center"/>
          </w:tcPr>
          <w:p w14:paraId="44A6BCC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21" w:type="dxa"/>
            <w:vMerge w:val="continue"/>
            <w:vAlign w:val="center"/>
          </w:tcPr>
          <w:p w14:paraId="2FBFE1B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86" w:type="dxa"/>
            <w:vMerge w:val="continue"/>
            <w:vAlign w:val="center"/>
          </w:tcPr>
          <w:p w14:paraId="687D1C2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73" w:type="dxa"/>
            <w:vMerge w:val="continue"/>
            <w:vAlign w:val="center"/>
          </w:tcPr>
          <w:p w14:paraId="0C9A9D6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32" w:type="dxa"/>
            <w:vMerge w:val="continue"/>
            <w:vAlign w:val="center"/>
          </w:tcPr>
          <w:p w14:paraId="5555480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9" w:type="dxa"/>
            <w:vMerge w:val="continue"/>
            <w:vAlign w:val="center"/>
          </w:tcPr>
          <w:p w14:paraId="6360FA1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37" w:type="dxa"/>
            <w:vMerge w:val="continue"/>
            <w:vAlign w:val="center"/>
          </w:tcPr>
          <w:p w14:paraId="6ECCB1D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86" w:type="dxa"/>
            <w:vAlign w:val="center"/>
          </w:tcPr>
          <w:p w14:paraId="6695CBD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08" w:type="dxa"/>
            <w:vAlign w:val="center"/>
          </w:tcPr>
          <w:p w14:paraId="69C1561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08" w:type="dxa"/>
            <w:vAlign w:val="center"/>
          </w:tcPr>
          <w:p w14:paraId="783246C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85" w:type="dxa"/>
            <w:vAlign w:val="center"/>
          </w:tcPr>
          <w:p w14:paraId="540BEA1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612" w:type="dxa"/>
            <w:vAlign w:val="center"/>
          </w:tcPr>
          <w:p w14:paraId="60CB004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625" w:type="dxa"/>
            <w:vAlign w:val="center"/>
          </w:tcPr>
          <w:p w14:paraId="7C1B046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r>
      <w:bookmarkEnd w:id="1"/>
      <w:tr w14:paraId="0501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ACF2E18">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公共基础课程模块</w:t>
            </w:r>
          </w:p>
        </w:tc>
        <w:tc>
          <w:tcPr>
            <w:tcW w:w="450" w:type="dxa"/>
            <w:vAlign w:val="center"/>
          </w:tcPr>
          <w:p w14:paraId="02A849DA">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w:t>
            </w:r>
          </w:p>
        </w:tc>
        <w:tc>
          <w:tcPr>
            <w:tcW w:w="1225" w:type="dxa"/>
            <w:shd w:val="clear" w:color="auto" w:fill="auto"/>
            <w:vAlign w:val="center"/>
          </w:tcPr>
          <w:p w14:paraId="472CAB2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PT000010</w:t>
            </w:r>
          </w:p>
        </w:tc>
        <w:tc>
          <w:tcPr>
            <w:tcW w:w="1755" w:type="dxa"/>
            <w:shd w:val="clear" w:color="auto" w:fill="auto"/>
            <w:vAlign w:val="center"/>
          </w:tcPr>
          <w:p w14:paraId="46EE235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军事技能</w:t>
            </w:r>
          </w:p>
        </w:tc>
        <w:tc>
          <w:tcPr>
            <w:tcW w:w="621" w:type="dxa"/>
            <w:shd w:val="clear" w:color="auto" w:fill="auto"/>
            <w:vAlign w:val="center"/>
          </w:tcPr>
          <w:p w14:paraId="2286E8C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1268CA6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112</w:t>
            </w:r>
          </w:p>
        </w:tc>
        <w:tc>
          <w:tcPr>
            <w:tcW w:w="573" w:type="dxa"/>
            <w:shd w:val="clear" w:color="auto" w:fill="auto"/>
            <w:vAlign w:val="center"/>
          </w:tcPr>
          <w:p w14:paraId="5D577BD4">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5C5BBB27">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01671F4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112（2周）</w:t>
            </w:r>
          </w:p>
        </w:tc>
        <w:tc>
          <w:tcPr>
            <w:tcW w:w="437" w:type="dxa"/>
            <w:shd w:val="clear" w:color="auto" w:fill="auto"/>
            <w:vAlign w:val="center"/>
          </w:tcPr>
          <w:p w14:paraId="2D5BCA4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540E0C24">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&gt;112(14天）</w:t>
            </w:r>
          </w:p>
        </w:tc>
        <w:tc>
          <w:tcPr>
            <w:tcW w:w="608" w:type="dxa"/>
            <w:shd w:val="clear" w:color="auto" w:fill="auto"/>
            <w:vAlign w:val="center"/>
          </w:tcPr>
          <w:p w14:paraId="12952E1D">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6D9E7DB1">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6C6D55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45BEF3F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5D44F8A">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1D81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F05D3D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041FC3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w:t>
            </w:r>
          </w:p>
        </w:tc>
        <w:tc>
          <w:tcPr>
            <w:tcW w:w="1225" w:type="dxa"/>
            <w:shd w:val="clear" w:color="auto" w:fill="auto"/>
            <w:vAlign w:val="center"/>
          </w:tcPr>
          <w:p w14:paraId="0F33A7C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PT000020</w:t>
            </w:r>
          </w:p>
        </w:tc>
        <w:tc>
          <w:tcPr>
            <w:tcW w:w="1755" w:type="dxa"/>
            <w:shd w:val="clear" w:color="auto" w:fill="auto"/>
            <w:vAlign w:val="center"/>
          </w:tcPr>
          <w:p w14:paraId="6F65D0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军事理论</w:t>
            </w:r>
          </w:p>
        </w:tc>
        <w:tc>
          <w:tcPr>
            <w:tcW w:w="621" w:type="dxa"/>
            <w:shd w:val="clear" w:color="auto" w:fill="auto"/>
            <w:vAlign w:val="center"/>
          </w:tcPr>
          <w:p w14:paraId="64FA0BC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4DB8ADE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36</w:t>
            </w:r>
          </w:p>
        </w:tc>
        <w:tc>
          <w:tcPr>
            <w:tcW w:w="573" w:type="dxa"/>
            <w:shd w:val="clear" w:color="auto" w:fill="auto"/>
            <w:vAlign w:val="center"/>
          </w:tcPr>
          <w:p w14:paraId="60B9525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30</w:t>
            </w:r>
          </w:p>
        </w:tc>
        <w:tc>
          <w:tcPr>
            <w:tcW w:w="532" w:type="dxa"/>
            <w:shd w:val="clear" w:color="auto" w:fill="auto"/>
            <w:vAlign w:val="center"/>
          </w:tcPr>
          <w:p w14:paraId="7673B1D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4B06B35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3B4D99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46D968DE">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w:t>
            </w:r>
            <w:r>
              <w:rPr>
                <w:rFonts w:hint="eastAsia" w:ascii="宋体" w:hAnsi="宋体" w:eastAsia="宋体" w:cs="Tahoma"/>
                <w:color w:val="auto"/>
                <w:sz w:val="18"/>
                <w:szCs w:val="18"/>
                <w:highlight w:val="none"/>
              </w:rPr>
              <w:t>*18</w:t>
            </w:r>
          </w:p>
        </w:tc>
        <w:tc>
          <w:tcPr>
            <w:tcW w:w="608" w:type="dxa"/>
            <w:shd w:val="clear" w:color="auto" w:fill="auto"/>
            <w:vAlign w:val="center"/>
          </w:tcPr>
          <w:p w14:paraId="4F7A020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1DFD294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049A9D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097C7CC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6BB7E8B">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3513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D36ADB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5CB2D35">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3</w:t>
            </w:r>
          </w:p>
        </w:tc>
        <w:tc>
          <w:tcPr>
            <w:tcW w:w="1225" w:type="dxa"/>
            <w:shd w:val="clear" w:color="auto" w:fill="auto"/>
            <w:vAlign w:val="center"/>
          </w:tcPr>
          <w:p w14:paraId="14E2399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PT000030</w:t>
            </w:r>
          </w:p>
        </w:tc>
        <w:tc>
          <w:tcPr>
            <w:tcW w:w="1755" w:type="dxa"/>
            <w:shd w:val="clear" w:color="auto" w:fill="auto"/>
            <w:vAlign w:val="center"/>
          </w:tcPr>
          <w:p w14:paraId="717CDAB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大学生安全教育</w:t>
            </w:r>
          </w:p>
        </w:tc>
        <w:tc>
          <w:tcPr>
            <w:tcW w:w="621" w:type="dxa"/>
            <w:shd w:val="clear" w:color="auto" w:fill="auto"/>
            <w:vAlign w:val="center"/>
          </w:tcPr>
          <w:p w14:paraId="0D5B103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09ADB5B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4C3335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32" w:type="dxa"/>
            <w:shd w:val="clear" w:color="auto" w:fill="auto"/>
            <w:vAlign w:val="center"/>
          </w:tcPr>
          <w:p w14:paraId="7ED3979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7ACB94C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67AFDC4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798BD3CF">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1*16</w:t>
            </w:r>
          </w:p>
        </w:tc>
        <w:tc>
          <w:tcPr>
            <w:tcW w:w="608" w:type="dxa"/>
            <w:shd w:val="clear" w:color="auto" w:fill="auto"/>
            <w:vAlign w:val="center"/>
          </w:tcPr>
          <w:p w14:paraId="23D10545">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33DFED8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9BA486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27E96E5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29E9DEFE">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418E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8032C7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A97E468">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4</w:t>
            </w:r>
          </w:p>
        </w:tc>
        <w:tc>
          <w:tcPr>
            <w:tcW w:w="1225" w:type="dxa"/>
            <w:shd w:val="clear" w:color="auto" w:fill="auto"/>
            <w:vAlign w:val="center"/>
          </w:tcPr>
          <w:p w14:paraId="5BCBBF5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PT000260</w:t>
            </w:r>
          </w:p>
        </w:tc>
        <w:tc>
          <w:tcPr>
            <w:tcW w:w="1755" w:type="dxa"/>
            <w:shd w:val="clear" w:color="auto" w:fill="auto"/>
            <w:vAlign w:val="center"/>
          </w:tcPr>
          <w:p w14:paraId="668288B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国家安全教育</w:t>
            </w:r>
          </w:p>
        </w:tc>
        <w:tc>
          <w:tcPr>
            <w:tcW w:w="621" w:type="dxa"/>
            <w:shd w:val="clear" w:color="auto" w:fill="auto"/>
            <w:vAlign w:val="center"/>
          </w:tcPr>
          <w:p w14:paraId="0FD0FB95">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1A768E8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53978C7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32" w:type="dxa"/>
            <w:shd w:val="clear" w:color="auto" w:fill="auto"/>
            <w:vAlign w:val="center"/>
          </w:tcPr>
          <w:p w14:paraId="03E6EE2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214BA214">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3BF1D5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36937493">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22E8EC66">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1*16</w:t>
            </w:r>
          </w:p>
        </w:tc>
        <w:tc>
          <w:tcPr>
            <w:tcW w:w="608" w:type="dxa"/>
            <w:shd w:val="clear" w:color="auto" w:fill="auto"/>
            <w:vAlign w:val="center"/>
          </w:tcPr>
          <w:p w14:paraId="5D51E7C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117480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6EAD322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D754F4D">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317F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B21E0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0A5582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5</w:t>
            </w:r>
          </w:p>
        </w:tc>
        <w:tc>
          <w:tcPr>
            <w:tcW w:w="1225" w:type="dxa"/>
            <w:shd w:val="clear" w:color="auto" w:fill="auto"/>
            <w:vAlign w:val="center"/>
          </w:tcPr>
          <w:p w14:paraId="0C6F96E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PT000040</w:t>
            </w:r>
          </w:p>
        </w:tc>
        <w:tc>
          <w:tcPr>
            <w:tcW w:w="1755" w:type="dxa"/>
            <w:shd w:val="clear" w:color="auto" w:fill="auto"/>
            <w:vAlign w:val="center"/>
          </w:tcPr>
          <w:p w14:paraId="62AE1EB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劳动教育</w:t>
            </w:r>
          </w:p>
        </w:tc>
        <w:tc>
          <w:tcPr>
            <w:tcW w:w="621" w:type="dxa"/>
            <w:shd w:val="clear" w:color="auto" w:fill="auto"/>
            <w:vAlign w:val="center"/>
          </w:tcPr>
          <w:p w14:paraId="53B53DA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13B55CF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066FC13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32" w:type="dxa"/>
            <w:shd w:val="clear" w:color="auto" w:fill="auto"/>
            <w:vAlign w:val="center"/>
          </w:tcPr>
          <w:p w14:paraId="7052442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59" w:type="dxa"/>
            <w:shd w:val="clear" w:color="auto" w:fill="auto"/>
            <w:vAlign w:val="center"/>
          </w:tcPr>
          <w:p w14:paraId="24A9ED4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5D7E1C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40EA95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4C38CFFD">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2*8</w:t>
            </w:r>
          </w:p>
        </w:tc>
        <w:tc>
          <w:tcPr>
            <w:tcW w:w="608" w:type="dxa"/>
            <w:shd w:val="clear" w:color="auto" w:fill="auto"/>
            <w:vAlign w:val="center"/>
          </w:tcPr>
          <w:p w14:paraId="77387982">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74C063E">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11A882F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E714D09">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5344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A8F1A5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D467229">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6</w:t>
            </w:r>
          </w:p>
        </w:tc>
        <w:tc>
          <w:tcPr>
            <w:tcW w:w="1225" w:type="dxa"/>
            <w:shd w:val="clear" w:color="auto" w:fill="auto"/>
            <w:vAlign w:val="center"/>
          </w:tcPr>
          <w:p w14:paraId="2F9B505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PT000050</w:t>
            </w:r>
          </w:p>
        </w:tc>
        <w:tc>
          <w:tcPr>
            <w:tcW w:w="1755" w:type="dxa"/>
            <w:shd w:val="clear" w:color="auto" w:fill="auto"/>
            <w:vAlign w:val="center"/>
          </w:tcPr>
          <w:p w14:paraId="2526671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大学生心理健康</w:t>
            </w:r>
          </w:p>
        </w:tc>
        <w:tc>
          <w:tcPr>
            <w:tcW w:w="621" w:type="dxa"/>
            <w:shd w:val="clear" w:color="auto" w:fill="auto"/>
            <w:vAlign w:val="center"/>
          </w:tcPr>
          <w:p w14:paraId="61DC0FD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2CB6853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646F391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49AC170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9" w:type="dxa"/>
            <w:shd w:val="clear" w:color="auto" w:fill="auto"/>
            <w:vAlign w:val="center"/>
          </w:tcPr>
          <w:p w14:paraId="2B08DD0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AC288D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53347D57">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672C03C5">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54ED3F2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2E35A03A">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5A34B25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BA06FBB">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03F9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819AF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EAEFEB5">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7</w:t>
            </w:r>
          </w:p>
        </w:tc>
        <w:tc>
          <w:tcPr>
            <w:tcW w:w="1225" w:type="dxa"/>
            <w:shd w:val="clear" w:color="auto" w:fill="auto"/>
            <w:vAlign w:val="center"/>
          </w:tcPr>
          <w:p w14:paraId="306D006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PT000240</w:t>
            </w:r>
          </w:p>
        </w:tc>
        <w:tc>
          <w:tcPr>
            <w:tcW w:w="1755" w:type="dxa"/>
            <w:shd w:val="clear" w:color="auto" w:fill="auto"/>
            <w:vAlign w:val="center"/>
          </w:tcPr>
          <w:p w14:paraId="118B29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职业发展与就业指导</w:t>
            </w:r>
          </w:p>
        </w:tc>
        <w:tc>
          <w:tcPr>
            <w:tcW w:w="621" w:type="dxa"/>
            <w:shd w:val="clear" w:color="auto" w:fill="auto"/>
            <w:vAlign w:val="center"/>
          </w:tcPr>
          <w:p w14:paraId="3A9231F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0B44ED7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0D7E5E8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22</w:t>
            </w:r>
          </w:p>
        </w:tc>
        <w:tc>
          <w:tcPr>
            <w:tcW w:w="532" w:type="dxa"/>
            <w:shd w:val="clear" w:color="auto" w:fill="auto"/>
            <w:vAlign w:val="center"/>
          </w:tcPr>
          <w:p w14:paraId="41E57CC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59" w:type="dxa"/>
            <w:shd w:val="clear" w:color="auto" w:fill="auto"/>
            <w:vAlign w:val="center"/>
          </w:tcPr>
          <w:p w14:paraId="1AADB49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919873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481B251">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2*16</w:t>
            </w:r>
          </w:p>
        </w:tc>
        <w:tc>
          <w:tcPr>
            <w:tcW w:w="608" w:type="dxa"/>
            <w:shd w:val="clear" w:color="auto" w:fill="auto"/>
            <w:vAlign w:val="center"/>
          </w:tcPr>
          <w:p w14:paraId="37B07738">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5D69D69A">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3219C1B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3B66BBC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6EB6BE1">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00A3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FA3805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A27835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8</w:t>
            </w:r>
          </w:p>
        </w:tc>
        <w:tc>
          <w:tcPr>
            <w:tcW w:w="1225" w:type="dxa"/>
            <w:shd w:val="clear" w:color="auto" w:fill="auto"/>
            <w:vAlign w:val="center"/>
          </w:tcPr>
          <w:p w14:paraId="085EE83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PT000251/2</w:t>
            </w:r>
          </w:p>
        </w:tc>
        <w:tc>
          <w:tcPr>
            <w:tcW w:w="1755" w:type="dxa"/>
            <w:shd w:val="clear" w:color="auto" w:fill="auto"/>
            <w:vAlign w:val="center"/>
          </w:tcPr>
          <w:p w14:paraId="6209157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信息技术1/2</w:t>
            </w:r>
          </w:p>
        </w:tc>
        <w:tc>
          <w:tcPr>
            <w:tcW w:w="621" w:type="dxa"/>
            <w:shd w:val="clear" w:color="auto" w:fill="auto"/>
            <w:vAlign w:val="center"/>
          </w:tcPr>
          <w:p w14:paraId="0B8576A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86" w:type="dxa"/>
            <w:shd w:val="clear" w:color="auto" w:fill="auto"/>
            <w:vAlign w:val="center"/>
          </w:tcPr>
          <w:p w14:paraId="6961A9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73" w:type="dxa"/>
            <w:shd w:val="clear" w:color="auto" w:fill="auto"/>
            <w:vAlign w:val="center"/>
          </w:tcPr>
          <w:p w14:paraId="679FDC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32" w:type="dxa"/>
            <w:shd w:val="clear" w:color="auto" w:fill="auto"/>
            <w:vAlign w:val="center"/>
          </w:tcPr>
          <w:p w14:paraId="3B33324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9" w:type="dxa"/>
            <w:shd w:val="clear" w:color="auto" w:fill="auto"/>
            <w:vAlign w:val="center"/>
          </w:tcPr>
          <w:p w14:paraId="23B7ABE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DF7E39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491503C9">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34826417">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4720289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33A69D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73473FA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2F65AB0">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7B44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65FDBA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BA9022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9</w:t>
            </w:r>
          </w:p>
        </w:tc>
        <w:tc>
          <w:tcPr>
            <w:tcW w:w="1225" w:type="dxa"/>
            <w:shd w:val="clear" w:color="auto" w:fill="auto"/>
            <w:vAlign w:val="center"/>
          </w:tcPr>
          <w:p w14:paraId="367978D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PT000091/2/3/4</w:t>
            </w:r>
          </w:p>
        </w:tc>
        <w:tc>
          <w:tcPr>
            <w:tcW w:w="1755" w:type="dxa"/>
            <w:shd w:val="clear" w:color="auto" w:fill="auto"/>
            <w:vAlign w:val="center"/>
          </w:tcPr>
          <w:p w14:paraId="3612B25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大学体育1/2/3/4</w:t>
            </w:r>
          </w:p>
        </w:tc>
        <w:tc>
          <w:tcPr>
            <w:tcW w:w="621" w:type="dxa"/>
            <w:shd w:val="clear" w:color="auto" w:fill="auto"/>
            <w:vAlign w:val="center"/>
          </w:tcPr>
          <w:p w14:paraId="5FEDA77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6.5</w:t>
            </w:r>
          </w:p>
        </w:tc>
        <w:tc>
          <w:tcPr>
            <w:tcW w:w="586" w:type="dxa"/>
            <w:shd w:val="clear" w:color="auto" w:fill="auto"/>
            <w:vAlign w:val="center"/>
          </w:tcPr>
          <w:p w14:paraId="3CFBD18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108</w:t>
            </w:r>
          </w:p>
        </w:tc>
        <w:tc>
          <w:tcPr>
            <w:tcW w:w="573" w:type="dxa"/>
            <w:shd w:val="clear" w:color="auto" w:fill="auto"/>
            <w:vAlign w:val="center"/>
          </w:tcPr>
          <w:p w14:paraId="653E21E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w:t>
            </w:r>
          </w:p>
        </w:tc>
        <w:tc>
          <w:tcPr>
            <w:tcW w:w="532" w:type="dxa"/>
            <w:shd w:val="clear" w:color="auto" w:fill="auto"/>
            <w:vAlign w:val="center"/>
          </w:tcPr>
          <w:p w14:paraId="74F3FE1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100</w:t>
            </w:r>
          </w:p>
        </w:tc>
        <w:tc>
          <w:tcPr>
            <w:tcW w:w="559" w:type="dxa"/>
            <w:shd w:val="clear" w:color="auto" w:fill="auto"/>
            <w:vAlign w:val="center"/>
          </w:tcPr>
          <w:p w14:paraId="4AE7054D">
            <w:pPr>
              <w:spacing w:line="360" w:lineRule="auto"/>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0FD7AB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48DFF493">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w:t>
            </w:r>
            <w:r>
              <w:rPr>
                <w:rFonts w:ascii="宋体" w:hAnsi="宋体" w:eastAsia="宋体" w:cs="Tahoma"/>
                <w:color w:val="auto"/>
                <w:sz w:val="18"/>
                <w:szCs w:val="18"/>
                <w:highlight w:val="none"/>
              </w:rPr>
              <w:t>12</w:t>
            </w:r>
          </w:p>
        </w:tc>
        <w:tc>
          <w:tcPr>
            <w:tcW w:w="608" w:type="dxa"/>
            <w:shd w:val="clear" w:color="auto" w:fill="auto"/>
            <w:vAlign w:val="center"/>
          </w:tcPr>
          <w:p w14:paraId="431118F9">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1FEC15DB">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585" w:type="dxa"/>
            <w:shd w:val="clear" w:color="auto" w:fill="auto"/>
            <w:vAlign w:val="center"/>
          </w:tcPr>
          <w:p w14:paraId="6739F2A0">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w:t>
            </w:r>
            <w:r>
              <w:rPr>
                <w:rFonts w:ascii="宋体" w:hAnsi="宋体" w:eastAsia="宋体" w:cs="Tahoma"/>
                <w:color w:val="auto"/>
                <w:sz w:val="18"/>
                <w:szCs w:val="18"/>
                <w:highlight w:val="none"/>
              </w:rPr>
              <w:t>10</w:t>
            </w:r>
          </w:p>
        </w:tc>
        <w:tc>
          <w:tcPr>
            <w:tcW w:w="612" w:type="dxa"/>
            <w:shd w:val="clear" w:color="auto" w:fill="auto"/>
            <w:vAlign w:val="center"/>
          </w:tcPr>
          <w:p w14:paraId="323FED8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477EF1A">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2FB9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48142B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D04153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10</w:t>
            </w:r>
          </w:p>
        </w:tc>
        <w:tc>
          <w:tcPr>
            <w:tcW w:w="1225" w:type="dxa"/>
            <w:shd w:val="clear" w:color="auto" w:fill="auto"/>
            <w:vAlign w:val="center"/>
          </w:tcPr>
          <w:p w14:paraId="432EFB8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IT000010</w:t>
            </w:r>
          </w:p>
        </w:tc>
        <w:tc>
          <w:tcPr>
            <w:tcW w:w="1755" w:type="dxa"/>
            <w:shd w:val="clear" w:color="auto" w:fill="auto"/>
            <w:vAlign w:val="center"/>
          </w:tcPr>
          <w:p w14:paraId="4793664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思想道德与法治</w:t>
            </w:r>
          </w:p>
        </w:tc>
        <w:tc>
          <w:tcPr>
            <w:tcW w:w="621" w:type="dxa"/>
            <w:shd w:val="clear" w:color="auto" w:fill="auto"/>
            <w:vAlign w:val="center"/>
          </w:tcPr>
          <w:p w14:paraId="32E12F7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86" w:type="dxa"/>
            <w:shd w:val="clear" w:color="auto" w:fill="auto"/>
            <w:vAlign w:val="center"/>
          </w:tcPr>
          <w:p w14:paraId="2BAF485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48</w:t>
            </w:r>
          </w:p>
        </w:tc>
        <w:tc>
          <w:tcPr>
            <w:tcW w:w="573" w:type="dxa"/>
            <w:shd w:val="clear" w:color="auto" w:fill="auto"/>
            <w:vAlign w:val="center"/>
          </w:tcPr>
          <w:p w14:paraId="6D0BC08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3F6F718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20</w:t>
            </w:r>
          </w:p>
        </w:tc>
        <w:tc>
          <w:tcPr>
            <w:tcW w:w="559" w:type="dxa"/>
            <w:shd w:val="clear" w:color="auto" w:fill="auto"/>
            <w:vAlign w:val="center"/>
          </w:tcPr>
          <w:p w14:paraId="7F7AD6B5">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D003B4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3D88FE3D">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3</w:t>
            </w:r>
            <w:r>
              <w:rPr>
                <w:rFonts w:hint="eastAsia" w:ascii="宋体" w:hAnsi="宋体" w:eastAsia="宋体" w:cs="Tahoma"/>
                <w:color w:val="auto"/>
                <w:sz w:val="18"/>
                <w:szCs w:val="18"/>
                <w:highlight w:val="none"/>
              </w:rPr>
              <w:t>*</w:t>
            </w:r>
            <w:r>
              <w:rPr>
                <w:rFonts w:ascii="宋体" w:hAnsi="宋体" w:eastAsia="宋体" w:cs="Tahoma"/>
                <w:color w:val="auto"/>
                <w:sz w:val="18"/>
                <w:szCs w:val="18"/>
                <w:highlight w:val="none"/>
              </w:rPr>
              <w:t>16</w:t>
            </w:r>
          </w:p>
        </w:tc>
        <w:tc>
          <w:tcPr>
            <w:tcW w:w="608" w:type="dxa"/>
            <w:shd w:val="clear" w:color="auto" w:fill="auto"/>
            <w:vAlign w:val="center"/>
          </w:tcPr>
          <w:p w14:paraId="41832C6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7793DA5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4B56C1E">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06513D42">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27327C1">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6EA5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AD220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2F47423">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11</w:t>
            </w:r>
          </w:p>
        </w:tc>
        <w:tc>
          <w:tcPr>
            <w:tcW w:w="1225" w:type="dxa"/>
            <w:shd w:val="clear" w:color="auto" w:fill="auto"/>
            <w:vAlign w:val="center"/>
          </w:tcPr>
          <w:p w14:paraId="707B128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IT000030</w:t>
            </w:r>
          </w:p>
        </w:tc>
        <w:tc>
          <w:tcPr>
            <w:tcW w:w="1755" w:type="dxa"/>
            <w:shd w:val="clear" w:color="auto" w:fill="auto"/>
            <w:vAlign w:val="center"/>
          </w:tcPr>
          <w:p w14:paraId="7B9E4AE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毛泽东思想和中国特色社会主义理论体系概论</w:t>
            </w:r>
          </w:p>
        </w:tc>
        <w:tc>
          <w:tcPr>
            <w:tcW w:w="621" w:type="dxa"/>
            <w:shd w:val="clear" w:color="auto" w:fill="auto"/>
            <w:vAlign w:val="center"/>
          </w:tcPr>
          <w:p w14:paraId="6205B20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7BFC6CE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63B2A8A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7B17869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9" w:type="dxa"/>
            <w:shd w:val="clear" w:color="auto" w:fill="auto"/>
            <w:vAlign w:val="center"/>
          </w:tcPr>
          <w:p w14:paraId="7C62C165">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C46309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7310181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39C9BD2E">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2*16</w:t>
            </w:r>
          </w:p>
        </w:tc>
        <w:tc>
          <w:tcPr>
            <w:tcW w:w="608" w:type="dxa"/>
            <w:shd w:val="clear" w:color="auto" w:fill="auto"/>
            <w:vAlign w:val="center"/>
          </w:tcPr>
          <w:p w14:paraId="371B3A15">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AC770D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72BE0AE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2C63FCDE">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1473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24149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F4FD0CA">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12</w:t>
            </w:r>
          </w:p>
        </w:tc>
        <w:tc>
          <w:tcPr>
            <w:tcW w:w="1225" w:type="dxa"/>
            <w:shd w:val="clear" w:color="auto" w:fill="auto"/>
            <w:vAlign w:val="center"/>
          </w:tcPr>
          <w:p w14:paraId="6C0CEEA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IT000050</w:t>
            </w:r>
          </w:p>
        </w:tc>
        <w:tc>
          <w:tcPr>
            <w:tcW w:w="1755" w:type="dxa"/>
            <w:shd w:val="clear" w:color="auto" w:fill="auto"/>
            <w:vAlign w:val="center"/>
          </w:tcPr>
          <w:p w14:paraId="70DEB90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习近平新时代中国特色社会主义思想概论</w:t>
            </w:r>
          </w:p>
        </w:tc>
        <w:tc>
          <w:tcPr>
            <w:tcW w:w="621" w:type="dxa"/>
            <w:shd w:val="clear" w:color="auto" w:fill="auto"/>
            <w:vAlign w:val="center"/>
          </w:tcPr>
          <w:p w14:paraId="77B7043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86" w:type="dxa"/>
            <w:shd w:val="clear" w:color="auto" w:fill="auto"/>
            <w:vAlign w:val="center"/>
          </w:tcPr>
          <w:p w14:paraId="7E87D3F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48</w:t>
            </w:r>
          </w:p>
        </w:tc>
        <w:tc>
          <w:tcPr>
            <w:tcW w:w="573" w:type="dxa"/>
            <w:shd w:val="clear" w:color="auto" w:fill="auto"/>
            <w:vAlign w:val="center"/>
          </w:tcPr>
          <w:p w14:paraId="0904785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7C74B0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20</w:t>
            </w:r>
          </w:p>
        </w:tc>
        <w:tc>
          <w:tcPr>
            <w:tcW w:w="559" w:type="dxa"/>
            <w:shd w:val="clear" w:color="auto" w:fill="auto"/>
            <w:vAlign w:val="center"/>
          </w:tcPr>
          <w:p w14:paraId="3B38CEF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3918E37B">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2969933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50C20391">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4F53D242">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3*16</w:t>
            </w:r>
          </w:p>
        </w:tc>
        <w:tc>
          <w:tcPr>
            <w:tcW w:w="585" w:type="dxa"/>
            <w:shd w:val="clear" w:color="auto" w:fill="auto"/>
            <w:vAlign w:val="center"/>
          </w:tcPr>
          <w:p w14:paraId="3A82273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521DED2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24B5453">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5587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83FA2E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6D764C">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13</w:t>
            </w:r>
          </w:p>
        </w:tc>
        <w:tc>
          <w:tcPr>
            <w:tcW w:w="1225" w:type="dxa"/>
            <w:shd w:val="clear" w:color="auto" w:fill="auto"/>
            <w:vAlign w:val="center"/>
          </w:tcPr>
          <w:p w14:paraId="11A9697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IT000021/2/3/4</w:t>
            </w:r>
          </w:p>
        </w:tc>
        <w:tc>
          <w:tcPr>
            <w:tcW w:w="1755" w:type="dxa"/>
            <w:shd w:val="clear" w:color="auto" w:fill="auto"/>
            <w:vAlign w:val="center"/>
          </w:tcPr>
          <w:p w14:paraId="0EDACB0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形势与政策1/2/3/4</w:t>
            </w:r>
          </w:p>
        </w:tc>
        <w:tc>
          <w:tcPr>
            <w:tcW w:w="621" w:type="dxa"/>
            <w:shd w:val="clear" w:color="auto" w:fill="auto"/>
            <w:vAlign w:val="center"/>
          </w:tcPr>
          <w:p w14:paraId="2BE51F6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03C0317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0B86A6E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3AC99D6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shd w:val="clear" w:color="auto" w:fill="auto"/>
            <w:vAlign w:val="center"/>
          </w:tcPr>
          <w:p w14:paraId="1AEB360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D963BFC">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579F0EC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08" w:type="dxa"/>
            <w:shd w:val="clear" w:color="auto" w:fill="auto"/>
            <w:vAlign w:val="center"/>
          </w:tcPr>
          <w:p w14:paraId="0D54F7F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08" w:type="dxa"/>
            <w:shd w:val="clear" w:color="auto" w:fill="auto"/>
            <w:vAlign w:val="center"/>
          </w:tcPr>
          <w:p w14:paraId="271A9C0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585" w:type="dxa"/>
            <w:shd w:val="clear" w:color="auto" w:fill="auto"/>
            <w:vAlign w:val="center"/>
          </w:tcPr>
          <w:p w14:paraId="2002690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12" w:type="dxa"/>
            <w:shd w:val="clear" w:color="auto" w:fill="auto"/>
            <w:vAlign w:val="center"/>
          </w:tcPr>
          <w:p w14:paraId="7603FA7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06E2791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484A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B37651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394A3E1">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14</w:t>
            </w:r>
          </w:p>
        </w:tc>
        <w:tc>
          <w:tcPr>
            <w:tcW w:w="1225" w:type="dxa"/>
            <w:shd w:val="clear" w:color="auto" w:fill="auto"/>
            <w:vAlign w:val="center"/>
          </w:tcPr>
          <w:p w14:paraId="27D8B7A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PT000110</w:t>
            </w:r>
          </w:p>
        </w:tc>
        <w:tc>
          <w:tcPr>
            <w:tcW w:w="1755" w:type="dxa"/>
            <w:shd w:val="clear" w:color="auto" w:fill="auto"/>
            <w:vAlign w:val="center"/>
          </w:tcPr>
          <w:p w14:paraId="24F93F8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创新创业教育</w:t>
            </w:r>
          </w:p>
        </w:tc>
        <w:tc>
          <w:tcPr>
            <w:tcW w:w="621" w:type="dxa"/>
            <w:shd w:val="clear" w:color="auto" w:fill="auto"/>
            <w:vAlign w:val="center"/>
          </w:tcPr>
          <w:p w14:paraId="7E2078B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321507A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590A75C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355EADC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shd w:val="clear" w:color="auto" w:fill="auto"/>
            <w:vAlign w:val="center"/>
          </w:tcPr>
          <w:p w14:paraId="786891E6">
            <w:pPr>
              <w:widowControl/>
              <w:spacing w:line="360" w:lineRule="auto"/>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325FD12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36029D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6EEB4AF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05C8687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shd w:val="clear" w:color="auto" w:fill="auto"/>
            <w:vAlign w:val="center"/>
          </w:tcPr>
          <w:p w14:paraId="1D61BAD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A201B9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F2E43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DB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08A5D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EC741B4">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15</w:t>
            </w:r>
          </w:p>
        </w:tc>
        <w:tc>
          <w:tcPr>
            <w:tcW w:w="1225" w:type="dxa"/>
            <w:shd w:val="clear" w:color="auto" w:fill="auto"/>
            <w:vAlign w:val="center"/>
          </w:tcPr>
          <w:p w14:paraId="3CECDB1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PT000120</w:t>
            </w:r>
          </w:p>
        </w:tc>
        <w:tc>
          <w:tcPr>
            <w:tcW w:w="1755" w:type="dxa"/>
            <w:shd w:val="clear" w:color="auto" w:fill="auto"/>
            <w:vAlign w:val="center"/>
          </w:tcPr>
          <w:p w14:paraId="2E8D15C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美育课程</w:t>
            </w:r>
          </w:p>
        </w:tc>
        <w:tc>
          <w:tcPr>
            <w:tcW w:w="621" w:type="dxa"/>
            <w:shd w:val="clear" w:color="auto" w:fill="auto"/>
            <w:vAlign w:val="center"/>
          </w:tcPr>
          <w:p w14:paraId="31634B6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68D2D68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4654FB3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42F8A29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shd w:val="clear" w:color="auto" w:fill="auto"/>
            <w:vAlign w:val="center"/>
          </w:tcPr>
          <w:p w14:paraId="5B035A87">
            <w:pPr>
              <w:widowControl/>
              <w:spacing w:line="240" w:lineRule="exact"/>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4145ED0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BE875C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7ADB090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27C79B3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585" w:type="dxa"/>
            <w:shd w:val="clear" w:color="auto" w:fill="auto"/>
            <w:vAlign w:val="center"/>
          </w:tcPr>
          <w:p w14:paraId="4FD3A83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2" w:type="dxa"/>
            <w:shd w:val="clear" w:color="auto" w:fill="auto"/>
            <w:vAlign w:val="center"/>
          </w:tcPr>
          <w:p w14:paraId="285AA99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6C8A59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318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1F9637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D4E550F">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16</w:t>
            </w:r>
          </w:p>
        </w:tc>
        <w:tc>
          <w:tcPr>
            <w:tcW w:w="1225" w:type="dxa"/>
            <w:shd w:val="clear" w:color="auto" w:fill="auto"/>
            <w:vAlign w:val="center"/>
          </w:tcPr>
          <w:p w14:paraId="34F19CA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PT000131</w:t>
            </w:r>
          </w:p>
        </w:tc>
        <w:tc>
          <w:tcPr>
            <w:tcW w:w="1755" w:type="dxa"/>
            <w:shd w:val="clear" w:color="auto" w:fill="auto"/>
            <w:vAlign w:val="center"/>
          </w:tcPr>
          <w:p w14:paraId="7684D0B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培贤英语A</w:t>
            </w:r>
          </w:p>
        </w:tc>
        <w:tc>
          <w:tcPr>
            <w:tcW w:w="621" w:type="dxa"/>
            <w:shd w:val="clear" w:color="auto" w:fill="auto"/>
            <w:vAlign w:val="center"/>
          </w:tcPr>
          <w:p w14:paraId="4892B46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86" w:type="dxa"/>
            <w:shd w:val="clear" w:color="auto" w:fill="auto"/>
            <w:vAlign w:val="center"/>
          </w:tcPr>
          <w:p w14:paraId="4D3B801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80</w:t>
            </w:r>
          </w:p>
        </w:tc>
        <w:tc>
          <w:tcPr>
            <w:tcW w:w="573" w:type="dxa"/>
            <w:shd w:val="clear" w:color="auto" w:fill="auto"/>
            <w:vAlign w:val="center"/>
          </w:tcPr>
          <w:p w14:paraId="48988C7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28</w:t>
            </w:r>
          </w:p>
        </w:tc>
        <w:tc>
          <w:tcPr>
            <w:tcW w:w="532" w:type="dxa"/>
            <w:shd w:val="clear" w:color="auto" w:fill="auto"/>
            <w:vAlign w:val="center"/>
          </w:tcPr>
          <w:p w14:paraId="42A6A76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52</w:t>
            </w:r>
          </w:p>
        </w:tc>
        <w:tc>
          <w:tcPr>
            <w:tcW w:w="559" w:type="dxa"/>
            <w:shd w:val="clear" w:color="auto" w:fill="auto"/>
            <w:vAlign w:val="center"/>
          </w:tcPr>
          <w:p w14:paraId="57271DD0">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B0CBC2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12BB623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5*16</w:t>
            </w:r>
          </w:p>
        </w:tc>
        <w:tc>
          <w:tcPr>
            <w:tcW w:w="608" w:type="dxa"/>
            <w:shd w:val="clear" w:color="auto" w:fill="auto"/>
            <w:vAlign w:val="center"/>
          </w:tcPr>
          <w:p w14:paraId="77464B9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6F657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E248C0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BC7922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D0A0CC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C2D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34A2A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2BFDE09">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17</w:t>
            </w:r>
          </w:p>
        </w:tc>
        <w:tc>
          <w:tcPr>
            <w:tcW w:w="1225" w:type="dxa"/>
            <w:shd w:val="clear" w:color="auto" w:fill="auto"/>
            <w:vAlign w:val="center"/>
          </w:tcPr>
          <w:p w14:paraId="48EBCD9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PT000132</w:t>
            </w:r>
          </w:p>
        </w:tc>
        <w:tc>
          <w:tcPr>
            <w:tcW w:w="1755" w:type="dxa"/>
            <w:shd w:val="clear" w:color="auto" w:fill="auto"/>
            <w:vAlign w:val="center"/>
          </w:tcPr>
          <w:p w14:paraId="02D7E17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培贤英语B</w:t>
            </w:r>
          </w:p>
        </w:tc>
        <w:tc>
          <w:tcPr>
            <w:tcW w:w="621" w:type="dxa"/>
            <w:shd w:val="clear" w:color="auto" w:fill="auto"/>
            <w:vAlign w:val="center"/>
          </w:tcPr>
          <w:p w14:paraId="5ADC01D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86" w:type="dxa"/>
            <w:shd w:val="clear" w:color="auto" w:fill="auto"/>
            <w:vAlign w:val="center"/>
          </w:tcPr>
          <w:p w14:paraId="21359B3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80</w:t>
            </w:r>
          </w:p>
        </w:tc>
        <w:tc>
          <w:tcPr>
            <w:tcW w:w="573" w:type="dxa"/>
            <w:shd w:val="clear" w:color="auto" w:fill="auto"/>
            <w:vAlign w:val="center"/>
          </w:tcPr>
          <w:p w14:paraId="13868DF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28</w:t>
            </w:r>
          </w:p>
        </w:tc>
        <w:tc>
          <w:tcPr>
            <w:tcW w:w="532" w:type="dxa"/>
            <w:shd w:val="clear" w:color="auto" w:fill="auto"/>
            <w:vAlign w:val="center"/>
          </w:tcPr>
          <w:p w14:paraId="0D1D52A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52</w:t>
            </w:r>
          </w:p>
        </w:tc>
        <w:tc>
          <w:tcPr>
            <w:tcW w:w="559" w:type="dxa"/>
            <w:shd w:val="clear" w:color="auto" w:fill="auto"/>
            <w:vAlign w:val="center"/>
          </w:tcPr>
          <w:p w14:paraId="7C2685B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61371C6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E429C0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A10FF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5*16</w:t>
            </w:r>
          </w:p>
        </w:tc>
        <w:tc>
          <w:tcPr>
            <w:tcW w:w="608" w:type="dxa"/>
            <w:shd w:val="clear" w:color="auto" w:fill="auto"/>
            <w:vAlign w:val="center"/>
          </w:tcPr>
          <w:p w14:paraId="72EA1A0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463021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4E3BEF4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EF3616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5F1A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3E69A1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0CABCD2">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18</w:t>
            </w:r>
          </w:p>
        </w:tc>
        <w:tc>
          <w:tcPr>
            <w:tcW w:w="1225" w:type="dxa"/>
            <w:shd w:val="clear" w:color="auto" w:fill="auto"/>
            <w:vAlign w:val="center"/>
          </w:tcPr>
          <w:p w14:paraId="13E22E8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PT000133</w:t>
            </w:r>
          </w:p>
        </w:tc>
        <w:tc>
          <w:tcPr>
            <w:tcW w:w="1755" w:type="dxa"/>
            <w:shd w:val="clear" w:color="auto" w:fill="auto"/>
            <w:vAlign w:val="center"/>
          </w:tcPr>
          <w:p w14:paraId="0C224E1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培贤英语C</w:t>
            </w:r>
          </w:p>
        </w:tc>
        <w:tc>
          <w:tcPr>
            <w:tcW w:w="621" w:type="dxa"/>
            <w:shd w:val="clear" w:color="auto" w:fill="auto"/>
            <w:vAlign w:val="center"/>
          </w:tcPr>
          <w:p w14:paraId="6115838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1.5</w:t>
            </w:r>
          </w:p>
        </w:tc>
        <w:tc>
          <w:tcPr>
            <w:tcW w:w="586" w:type="dxa"/>
            <w:shd w:val="clear" w:color="auto" w:fill="auto"/>
            <w:vAlign w:val="center"/>
          </w:tcPr>
          <w:p w14:paraId="5760D94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64</w:t>
            </w:r>
          </w:p>
        </w:tc>
        <w:tc>
          <w:tcPr>
            <w:tcW w:w="573" w:type="dxa"/>
            <w:shd w:val="clear" w:color="auto" w:fill="auto"/>
            <w:vAlign w:val="center"/>
          </w:tcPr>
          <w:p w14:paraId="57A6071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011FD938">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54</w:t>
            </w:r>
          </w:p>
        </w:tc>
        <w:tc>
          <w:tcPr>
            <w:tcW w:w="559" w:type="dxa"/>
            <w:shd w:val="clear" w:color="auto" w:fill="auto"/>
            <w:vAlign w:val="center"/>
          </w:tcPr>
          <w:p w14:paraId="21985D9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6F365F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30789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EE0204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64CFBB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585" w:type="dxa"/>
            <w:shd w:val="clear" w:color="auto" w:fill="auto"/>
            <w:vAlign w:val="center"/>
          </w:tcPr>
          <w:p w14:paraId="1371DCD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7556460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0BEDAE8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5F16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616A68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7265C5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19</w:t>
            </w:r>
          </w:p>
        </w:tc>
        <w:tc>
          <w:tcPr>
            <w:tcW w:w="1225" w:type="dxa"/>
            <w:shd w:val="clear" w:color="auto" w:fill="auto"/>
            <w:vAlign w:val="center"/>
          </w:tcPr>
          <w:p w14:paraId="4918378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PT000134</w:t>
            </w:r>
          </w:p>
        </w:tc>
        <w:tc>
          <w:tcPr>
            <w:tcW w:w="1755" w:type="dxa"/>
            <w:shd w:val="clear" w:color="auto" w:fill="auto"/>
            <w:vAlign w:val="center"/>
          </w:tcPr>
          <w:p w14:paraId="7C80FDD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培贤英语D</w:t>
            </w:r>
          </w:p>
        </w:tc>
        <w:tc>
          <w:tcPr>
            <w:tcW w:w="621" w:type="dxa"/>
            <w:shd w:val="clear" w:color="auto" w:fill="auto"/>
            <w:vAlign w:val="center"/>
          </w:tcPr>
          <w:p w14:paraId="73BE2D5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1.5</w:t>
            </w:r>
          </w:p>
        </w:tc>
        <w:tc>
          <w:tcPr>
            <w:tcW w:w="586" w:type="dxa"/>
            <w:shd w:val="clear" w:color="auto" w:fill="auto"/>
            <w:vAlign w:val="center"/>
          </w:tcPr>
          <w:p w14:paraId="758B0BB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64</w:t>
            </w:r>
          </w:p>
        </w:tc>
        <w:tc>
          <w:tcPr>
            <w:tcW w:w="573" w:type="dxa"/>
            <w:shd w:val="clear" w:color="auto" w:fill="auto"/>
            <w:vAlign w:val="center"/>
          </w:tcPr>
          <w:p w14:paraId="567CB53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407D88B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54</w:t>
            </w:r>
          </w:p>
        </w:tc>
        <w:tc>
          <w:tcPr>
            <w:tcW w:w="559" w:type="dxa"/>
            <w:shd w:val="clear" w:color="auto" w:fill="auto"/>
            <w:vAlign w:val="center"/>
          </w:tcPr>
          <w:p w14:paraId="1B571DF5">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E59B58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57CE19F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6B8C98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CB21B6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681AEDB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12" w:type="dxa"/>
            <w:shd w:val="clear" w:color="auto" w:fill="auto"/>
            <w:vAlign w:val="center"/>
          </w:tcPr>
          <w:p w14:paraId="4C0DF8D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BBF4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694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C90319">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AB19CD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20</w:t>
            </w:r>
          </w:p>
        </w:tc>
        <w:tc>
          <w:tcPr>
            <w:tcW w:w="1225" w:type="dxa"/>
            <w:shd w:val="clear" w:color="auto" w:fill="auto"/>
            <w:vAlign w:val="center"/>
          </w:tcPr>
          <w:p w14:paraId="2889CE0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PT000135</w:t>
            </w:r>
          </w:p>
        </w:tc>
        <w:tc>
          <w:tcPr>
            <w:tcW w:w="1755" w:type="dxa"/>
            <w:shd w:val="clear" w:color="auto" w:fill="auto"/>
            <w:vAlign w:val="center"/>
          </w:tcPr>
          <w:p w14:paraId="6D0EF2B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培贤英语E</w:t>
            </w:r>
          </w:p>
        </w:tc>
        <w:tc>
          <w:tcPr>
            <w:tcW w:w="621" w:type="dxa"/>
            <w:shd w:val="clear" w:color="auto" w:fill="auto"/>
            <w:vAlign w:val="center"/>
          </w:tcPr>
          <w:p w14:paraId="71923EE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7F4AC3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48</w:t>
            </w:r>
          </w:p>
        </w:tc>
        <w:tc>
          <w:tcPr>
            <w:tcW w:w="573" w:type="dxa"/>
            <w:shd w:val="clear" w:color="auto" w:fill="auto"/>
            <w:vAlign w:val="center"/>
          </w:tcPr>
          <w:p w14:paraId="68A3CEB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1D4E592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38</w:t>
            </w:r>
          </w:p>
        </w:tc>
        <w:tc>
          <w:tcPr>
            <w:tcW w:w="559" w:type="dxa"/>
            <w:shd w:val="clear" w:color="auto" w:fill="auto"/>
            <w:vAlign w:val="center"/>
          </w:tcPr>
          <w:p w14:paraId="3603A76C">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CEB46B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21ACCF0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CE67C0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1E7466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5179F2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24D11D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3*16</w:t>
            </w:r>
          </w:p>
        </w:tc>
        <w:tc>
          <w:tcPr>
            <w:tcW w:w="625" w:type="dxa"/>
            <w:shd w:val="clear" w:color="auto" w:fill="auto"/>
            <w:vAlign w:val="center"/>
          </w:tcPr>
          <w:p w14:paraId="01366D0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8D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EA959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494682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2CB223CA">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vAlign w:val="center"/>
          </w:tcPr>
          <w:p w14:paraId="6A2F5A4E">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7393B0D1">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44.5</w:t>
            </w:r>
          </w:p>
        </w:tc>
        <w:tc>
          <w:tcPr>
            <w:tcW w:w="586" w:type="dxa"/>
            <w:shd w:val="clear" w:color="auto" w:fill="auto"/>
            <w:vAlign w:val="center"/>
          </w:tcPr>
          <w:p w14:paraId="3F6496A6">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976</w:t>
            </w:r>
          </w:p>
        </w:tc>
        <w:tc>
          <w:tcPr>
            <w:tcW w:w="573" w:type="dxa"/>
            <w:shd w:val="clear" w:color="auto" w:fill="auto"/>
            <w:vAlign w:val="center"/>
          </w:tcPr>
          <w:p w14:paraId="1873C904">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364</w:t>
            </w:r>
          </w:p>
        </w:tc>
        <w:tc>
          <w:tcPr>
            <w:tcW w:w="532" w:type="dxa"/>
            <w:shd w:val="clear" w:color="auto" w:fill="auto"/>
            <w:vAlign w:val="center"/>
          </w:tcPr>
          <w:p w14:paraId="5F506501">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500</w:t>
            </w:r>
          </w:p>
        </w:tc>
        <w:tc>
          <w:tcPr>
            <w:tcW w:w="559" w:type="dxa"/>
            <w:shd w:val="clear" w:color="auto" w:fill="auto"/>
            <w:vAlign w:val="center"/>
          </w:tcPr>
          <w:p w14:paraId="160BA4F9">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112</w:t>
            </w:r>
          </w:p>
        </w:tc>
        <w:tc>
          <w:tcPr>
            <w:tcW w:w="437" w:type="dxa"/>
            <w:vAlign w:val="center"/>
          </w:tcPr>
          <w:p w14:paraId="5021A5B9">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586" w:type="dxa"/>
            <w:shd w:val="clear" w:color="auto" w:fill="auto"/>
            <w:vAlign w:val="center"/>
          </w:tcPr>
          <w:p w14:paraId="2D5F7E9C">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416</w:t>
            </w:r>
          </w:p>
        </w:tc>
        <w:tc>
          <w:tcPr>
            <w:tcW w:w="608" w:type="dxa"/>
            <w:shd w:val="clear" w:color="auto" w:fill="auto"/>
            <w:vAlign w:val="center"/>
          </w:tcPr>
          <w:p w14:paraId="47D054B0">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212</w:t>
            </w:r>
          </w:p>
        </w:tc>
        <w:tc>
          <w:tcPr>
            <w:tcW w:w="608" w:type="dxa"/>
            <w:shd w:val="clear" w:color="auto" w:fill="auto"/>
            <w:vAlign w:val="center"/>
          </w:tcPr>
          <w:p w14:paraId="1F9FB54B">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180</w:t>
            </w:r>
          </w:p>
        </w:tc>
        <w:tc>
          <w:tcPr>
            <w:tcW w:w="585" w:type="dxa"/>
            <w:shd w:val="clear" w:color="auto" w:fill="auto"/>
            <w:vAlign w:val="center"/>
          </w:tcPr>
          <w:p w14:paraId="1D4DFEFC">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120</w:t>
            </w:r>
          </w:p>
        </w:tc>
        <w:tc>
          <w:tcPr>
            <w:tcW w:w="612" w:type="dxa"/>
            <w:shd w:val="clear" w:color="auto" w:fill="auto"/>
            <w:vAlign w:val="center"/>
          </w:tcPr>
          <w:p w14:paraId="4E601E76">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48</w:t>
            </w:r>
          </w:p>
        </w:tc>
        <w:tc>
          <w:tcPr>
            <w:tcW w:w="625" w:type="dxa"/>
            <w:shd w:val="clear" w:color="auto" w:fill="auto"/>
            <w:vAlign w:val="center"/>
          </w:tcPr>
          <w:p w14:paraId="491DAA88">
            <w:pPr>
              <w:widowControl/>
              <w:jc w:val="left"/>
              <w:textAlignment w:val="center"/>
              <w:rPr>
                <w:rFonts w:hint="default" w:asciiTheme="minorEastAsia" w:hAnsiTheme="minorEastAsia" w:eastAsiaTheme="minorEastAsia" w:cstheme="minorEastAsia"/>
                <w:color w:val="auto"/>
                <w:kern w:val="2"/>
                <w:sz w:val="18"/>
                <w:szCs w:val="18"/>
                <w:highlight w:val="none"/>
                <w:lang w:val="en-US" w:eastAsia="zh-CN" w:bidi="ar-SA"/>
              </w:rPr>
            </w:pPr>
          </w:p>
        </w:tc>
      </w:tr>
      <w:tr w14:paraId="121E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779F7B83">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专业基础课程模块</w:t>
            </w:r>
          </w:p>
        </w:tc>
        <w:tc>
          <w:tcPr>
            <w:tcW w:w="450" w:type="dxa"/>
            <w:vAlign w:val="center"/>
          </w:tcPr>
          <w:p w14:paraId="59C13F29">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1225" w:type="dxa"/>
            <w:vAlign w:val="center"/>
          </w:tcPr>
          <w:p w14:paraId="7FC622D1">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LT030020</w:t>
            </w:r>
          </w:p>
        </w:tc>
        <w:tc>
          <w:tcPr>
            <w:tcW w:w="1755" w:type="dxa"/>
            <w:vAlign w:val="center"/>
          </w:tcPr>
          <w:p w14:paraId="479F60B5">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经济学基础</w:t>
            </w:r>
          </w:p>
        </w:tc>
        <w:tc>
          <w:tcPr>
            <w:tcW w:w="621" w:type="dxa"/>
            <w:vAlign w:val="center"/>
          </w:tcPr>
          <w:p w14:paraId="22320A94">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3881822C">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2F2DC647">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48</w:t>
            </w:r>
          </w:p>
        </w:tc>
        <w:tc>
          <w:tcPr>
            <w:tcW w:w="532" w:type="dxa"/>
            <w:vAlign w:val="center"/>
          </w:tcPr>
          <w:p w14:paraId="4BBD1582">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40F466A7">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3EF00405">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16E3D967">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4*16</w:t>
            </w:r>
          </w:p>
        </w:tc>
        <w:tc>
          <w:tcPr>
            <w:tcW w:w="608" w:type="dxa"/>
            <w:vAlign w:val="center"/>
          </w:tcPr>
          <w:p w14:paraId="2F28795C">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4B9CFE5B">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585" w:type="dxa"/>
            <w:vAlign w:val="center"/>
          </w:tcPr>
          <w:p w14:paraId="47AA53BE">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404704AD">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076EC163">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7C1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DD2061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0CE7807">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1225" w:type="dxa"/>
            <w:vAlign w:val="center"/>
          </w:tcPr>
          <w:p w14:paraId="6647670F">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LT030230</w:t>
            </w:r>
          </w:p>
        </w:tc>
        <w:tc>
          <w:tcPr>
            <w:tcW w:w="1755" w:type="dxa"/>
            <w:vAlign w:val="center"/>
          </w:tcPr>
          <w:p w14:paraId="0EDA3271">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商务数据分析与应用</w:t>
            </w:r>
          </w:p>
        </w:tc>
        <w:tc>
          <w:tcPr>
            <w:tcW w:w="621" w:type="dxa"/>
            <w:vAlign w:val="center"/>
          </w:tcPr>
          <w:p w14:paraId="07BC9236">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w:t>
            </w:r>
          </w:p>
        </w:tc>
        <w:tc>
          <w:tcPr>
            <w:tcW w:w="586" w:type="dxa"/>
            <w:vAlign w:val="center"/>
          </w:tcPr>
          <w:p w14:paraId="2D8BBD76">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73" w:type="dxa"/>
            <w:vAlign w:val="center"/>
          </w:tcPr>
          <w:p w14:paraId="2006D7C1">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24</w:t>
            </w:r>
          </w:p>
        </w:tc>
        <w:tc>
          <w:tcPr>
            <w:tcW w:w="532" w:type="dxa"/>
            <w:vAlign w:val="center"/>
          </w:tcPr>
          <w:p w14:paraId="70A8BC89">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8</w:t>
            </w:r>
          </w:p>
        </w:tc>
        <w:tc>
          <w:tcPr>
            <w:tcW w:w="559" w:type="dxa"/>
            <w:vAlign w:val="center"/>
          </w:tcPr>
          <w:p w14:paraId="35A81C63">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4670D8E5">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586" w:type="dxa"/>
            <w:vAlign w:val="center"/>
          </w:tcPr>
          <w:p w14:paraId="760D53A7">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55647AA0">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08" w:type="dxa"/>
            <w:vAlign w:val="center"/>
          </w:tcPr>
          <w:p w14:paraId="245174E2">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585" w:type="dxa"/>
            <w:vAlign w:val="center"/>
          </w:tcPr>
          <w:p w14:paraId="791BF9CB">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27FFB324">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43044326">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2BFD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2D7FA9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2E728DE">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1225" w:type="dxa"/>
            <w:vAlign w:val="center"/>
          </w:tcPr>
          <w:p w14:paraId="05864C3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LT030060</w:t>
            </w:r>
          </w:p>
        </w:tc>
        <w:tc>
          <w:tcPr>
            <w:tcW w:w="1755" w:type="dxa"/>
            <w:vAlign w:val="center"/>
          </w:tcPr>
          <w:p w14:paraId="2DB70B0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报关与报检实务</w:t>
            </w:r>
          </w:p>
        </w:tc>
        <w:tc>
          <w:tcPr>
            <w:tcW w:w="621" w:type="dxa"/>
            <w:vAlign w:val="center"/>
          </w:tcPr>
          <w:p w14:paraId="68EA0380">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w:t>
            </w:r>
          </w:p>
        </w:tc>
        <w:tc>
          <w:tcPr>
            <w:tcW w:w="586" w:type="dxa"/>
            <w:vAlign w:val="center"/>
          </w:tcPr>
          <w:p w14:paraId="27B9A3A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48</w:t>
            </w:r>
          </w:p>
        </w:tc>
        <w:tc>
          <w:tcPr>
            <w:tcW w:w="573" w:type="dxa"/>
            <w:vAlign w:val="center"/>
          </w:tcPr>
          <w:p w14:paraId="28E914CB">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32" w:type="dxa"/>
            <w:vAlign w:val="center"/>
          </w:tcPr>
          <w:p w14:paraId="649A85AB">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455ABE11">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67F13768">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66FEEE81">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0F3B2748">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7D4786DD">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3*16</w:t>
            </w:r>
          </w:p>
        </w:tc>
        <w:tc>
          <w:tcPr>
            <w:tcW w:w="585" w:type="dxa"/>
            <w:vAlign w:val="center"/>
          </w:tcPr>
          <w:p w14:paraId="14BDD741">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2BEAE6B6">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18D3A9C9">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4104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D3681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88CAAAC">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1225" w:type="dxa"/>
            <w:vAlign w:val="center"/>
          </w:tcPr>
          <w:p w14:paraId="485C1193">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LT030070</w:t>
            </w:r>
          </w:p>
        </w:tc>
        <w:tc>
          <w:tcPr>
            <w:tcW w:w="1755" w:type="dxa"/>
            <w:vAlign w:val="center"/>
          </w:tcPr>
          <w:p w14:paraId="75EAF463">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国际贸易综合实训</w:t>
            </w:r>
          </w:p>
        </w:tc>
        <w:tc>
          <w:tcPr>
            <w:tcW w:w="621" w:type="dxa"/>
            <w:vAlign w:val="center"/>
          </w:tcPr>
          <w:p w14:paraId="4B5F3492">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5B4C7BCA">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16B41A4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16</w:t>
            </w:r>
          </w:p>
        </w:tc>
        <w:tc>
          <w:tcPr>
            <w:tcW w:w="532" w:type="dxa"/>
            <w:vAlign w:val="center"/>
          </w:tcPr>
          <w:p w14:paraId="2592C30D">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48</w:t>
            </w:r>
          </w:p>
        </w:tc>
        <w:tc>
          <w:tcPr>
            <w:tcW w:w="559" w:type="dxa"/>
            <w:vAlign w:val="center"/>
          </w:tcPr>
          <w:p w14:paraId="2F629728">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60F1C341">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586" w:type="dxa"/>
            <w:vAlign w:val="center"/>
          </w:tcPr>
          <w:p w14:paraId="5706F84B">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7807F348">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6F42FA63">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4*16</w:t>
            </w:r>
          </w:p>
        </w:tc>
        <w:tc>
          <w:tcPr>
            <w:tcW w:w="585" w:type="dxa"/>
            <w:vAlign w:val="center"/>
          </w:tcPr>
          <w:p w14:paraId="3758EBF2">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7C3E72E7">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760D32C6">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1672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EF95D6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2D7BB35">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1225" w:type="dxa"/>
            <w:vAlign w:val="center"/>
          </w:tcPr>
          <w:p w14:paraId="28BB085A">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LT030050</w:t>
            </w:r>
          </w:p>
        </w:tc>
        <w:tc>
          <w:tcPr>
            <w:tcW w:w="1755" w:type="dxa"/>
            <w:vAlign w:val="center"/>
          </w:tcPr>
          <w:p w14:paraId="551A4155">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外贸英语函电</w:t>
            </w:r>
          </w:p>
        </w:tc>
        <w:tc>
          <w:tcPr>
            <w:tcW w:w="621" w:type="dxa"/>
            <w:vAlign w:val="center"/>
          </w:tcPr>
          <w:p w14:paraId="6977FDD1">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0E4F4229">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7455E6DC">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48</w:t>
            </w:r>
          </w:p>
        </w:tc>
        <w:tc>
          <w:tcPr>
            <w:tcW w:w="532" w:type="dxa"/>
            <w:vAlign w:val="center"/>
          </w:tcPr>
          <w:p w14:paraId="7AE6B663">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3A44DFE3">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63308C63">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5AC66B5E">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3A7AA52D">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091B0547">
            <w:pPr>
              <w:widowControl/>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4*16</w:t>
            </w:r>
          </w:p>
        </w:tc>
        <w:tc>
          <w:tcPr>
            <w:tcW w:w="585" w:type="dxa"/>
            <w:vAlign w:val="center"/>
          </w:tcPr>
          <w:p w14:paraId="65CFAA4A">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1BA0B640">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30086B90">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2E3C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E14F1D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8A4F64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25" w:type="dxa"/>
            <w:vAlign w:val="center"/>
          </w:tcPr>
          <w:p w14:paraId="586A490B">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w:t>
            </w:r>
            <w:r>
              <w:rPr>
                <w:rFonts w:hint="eastAsia" w:asciiTheme="minorEastAsia" w:hAnsiTheme="minorEastAsia" w:eastAsiaTheme="minorEastAsia" w:cstheme="minorEastAsia"/>
                <w:color w:val="auto"/>
                <w:kern w:val="0"/>
                <w:sz w:val="20"/>
                <w:szCs w:val="20"/>
                <w:highlight w:val="none"/>
                <w:lang w:val="en-US" w:eastAsia="zh-CN"/>
              </w:rPr>
              <w:t>300</w:t>
            </w:r>
          </w:p>
        </w:tc>
        <w:tc>
          <w:tcPr>
            <w:tcW w:w="1755" w:type="dxa"/>
            <w:vAlign w:val="center"/>
          </w:tcPr>
          <w:p w14:paraId="6A4A6B2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全球采购与供应链管理</w:t>
            </w:r>
          </w:p>
        </w:tc>
        <w:tc>
          <w:tcPr>
            <w:tcW w:w="621" w:type="dxa"/>
            <w:vAlign w:val="center"/>
          </w:tcPr>
          <w:p w14:paraId="4AF8F4B0">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w:t>
            </w:r>
          </w:p>
        </w:tc>
        <w:tc>
          <w:tcPr>
            <w:tcW w:w="586" w:type="dxa"/>
            <w:vAlign w:val="center"/>
          </w:tcPr>
          <w:p w14:paraId="3913D70A">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73" w:type="dxa"/>
            <w:vAlign w:val="center"/>
          </w:tcPr>
          <w:p w14:paraId="27D47D37">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32" w:type="dxa"/>
            <w:vAlign w:val="center"/>
          </w:tcPr>
          <w:p w14:paraId="7B77F12D">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0</w:t>
            </w:r>
          </w:p>
        </w:tc>
        <w:tc>
          <w:tcPr>
            <w:tcW w:w="559" w:type="dxa"/>
            <w:vAlign w:val="center"/>
          </w:tcPr>
          <w:p w14:paraId="0C237818">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3C580CD5">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1BF3EB49">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380ECDAB">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3BBC6B97">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585" w:type="dxa"/>
            <w:vAlign w:val="center"/>
          </w:tcPr>
          <w:p w14:paraId="5A92FAD3">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12" w:type="dxa"/>
            <w:vAlign w:val="center"/>
          </w:tcPr>
          <w:p w14:paraId="6E6BE990">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25" w:type="dxa"/>
            <w:vAlign w:val="center"/>
          </w:tcPr>
          <w:p w14:paraId="7D5F7404">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28CC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D8E12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96B4D4F">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225" w:type="dxa"/>
            <w:vAlign w:val="center"/>
          </w:tcPr>
          <w:p w14:paraId="49A68707">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LT030270</w:t>
            </w:r>
          </w:p>
        </w:tc>
        <w:tc>
          <w:tcPr>
            <w:tcW w:w="1755" w:type="dxa"/>
            <w:vAlign w:val="center"/>
          </w:tcPr>
          <w:p w14:paraId="582E420B">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国际商务英语</w:t>
            </w:r>
          </w:p>
        </w:tc>
        <w:tc>
          <w:tcPr>
            <w:tcW w:w="621" w:type="dxa"/>
            <w:vAlign w:val="center"/>
          </w:tcPr>
          <w:p w14:paraId="45F36FA2">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w:t>
            </w:r>
          </w:p>
        </w:tc>
        <w:tc>
          <w:tcPr>
            <w:tcW w:w="586" w:type="dxa"/>
            <w:vAlign w:val="center"/>
          </w:tcPr>
          <w:p w14:paraId="482A0673">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73" w:type="dxa"/>
            <w:vAlign w:val="center"/>
          </w:tcPr>
          <w:p w14:paraId="60F653CE">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24</w:t>
            </w:r>
          </w:p>
        </w:tc>
        <w:tc>
          <w:tcPr>
            <w:tcW w:w="532" w:type="dxa"/>
            <w:vAlign w:val="center"/>
          </w:tcPr>
          <w:p w14:paraId="242C1A28">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8</w:t>
            </w:r>
          </w:p>
        </w:tc>
        <w:tc>
          <w:tcPr>
            <w:tcW w:w="559" w:type="dxa"/>
            <w:vAlign w:val="center"/>
          </w:tcPr>
          <w:p w14:paraId="216C8647">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30C1D03B">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283DF345">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73963A90">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6B460B07">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585" w:type="dxa"/>
            <w:vAlign w:val="center"/>
          </w:tcPr>
          <w:p w14:paraId="46DB7FDA">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3B23CB1E">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5" w:type="dxa"/>
            <w:vAlign w:val="center"/>
          </w:tcPr>
          <w:p w14:paraId="1DC7B129">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5E6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DECFDD">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1050450">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25" w:type="dxa"/>
            <w:vAlign w:val="center"/>
          </w:tcPr>
          <w:p w14:paraId="395EE828">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LT030160</w:t>
            </w:r>
          </w:p>
        </w:tc>
        <w:tc>
          <w:tcPr>
            <w:tcW w:w="1755" w:type="dxa"/>
            <w:vAlign w:val="center"/>
          </w:tcPr>
          <w:p w14:paraId="52F9DA35">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国际金融</w:t>
            </w:r>
          </w:p>
        </w:tc>
        <w:tc>
          <w:tcPr>
            <w:tcW w:w="621" w:type="dxa"/>
            <w:vAlign w:val="center"/>
          </w:tcPr>
          <w:p w14:paraId="7A6C672A">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w:t>
            </w:r>
          </w:p>
        </w:tc>
        <w:tc>
          <w:tcPr>
            <w:tcW w:w="586" w:type="dxa"/>
            <w:vAlign w:val="center"/>
          </w:tcPr>
          <w:p w14:paraId="3736F84B">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32</w:t>
            </w:r>
          </w:p>
        </w:tc>
        <w:tc>
          <w:tcPr>
            <w:tcW w:w="573" w:type="dxa"/>
            <w:vAlign w:val="center"/>
          </w:tcPr>
          <w:p w14:paraId="14D16CEF">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24</w:t>
            </w:r>
          </w:p>
        </w:tc>
        <w:tc>
          <w:tcPr>
            <w:tcW w:w="532" w:type="dxa"/>
            <w:vAlign w:val="center"/>
          </w:tcPr>
          <w:p w14:paraId="634526B1">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8</w:t>
            </w:r>
          </w:p>
        </w:tc>
        <w:tc>
          <w:tcPr>
            <w:tcW w:w="559" w:type="dxa"/>
            <w:vAlign w:val="center"/>
          </w:tcPr>
          <w:p w14:paraId="3A730A29">
            <w:pPr>
              <w:widowControl/>
              <w:jc w:val="center"/>
              <w:textAlignment w:val="center"/>
              <w:rPr>
                <w:rFonts w:hint="eastAsia" w:asciiTheme="minorEastAsia" w:hAnsiTheme="minorEastAsia" w:eastAsiaTheme="minorEastAsia" w:cstheme="minorEastAsia"/>
                <w:color w:val="auto"/>
                <w:kern w:val="0"/>
                <w:sz w:val="20"/>
                <w:szCs w:val="20"/>
                <w:highlight w:val="none"/>
              </w:rPr>
            </w:pPr>
          </w:p>
        </w:tc>
        <w:tc>
          <w:tcPr>
            <w:tcW w:w="437" w:type="dxa"/>
            <w:vAlign w:val="center"/>
          </w:tcPr>
          <w:p w14:paraId="6270E134">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52E3B5C7">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64BF600E">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08" w:type="dxa"/>
            <w:vAlign w:val="center"/>
          </w:tcPr>
          <w:p w14:paraId="3571CB5E">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585" w:type="dxa"/>
            <w:vAlign w:val="center"/>
          </w:tcPr>
          <w:p w14:paraId="3F553708">
            <w:pPr>
              <w:widowControl/>
              <w:jc w:val="center"/>
              <w:textAlignment w:val="center"/>
              <w:rPr>
                <w:rFonts w:hint="eastAsia" w:asciiTheme="minorEastAsia" w:hAnsiTheme="minorEastAsia" w:eastAsiaTheme="minorEastAsia" w:cstheme="minorEastAsia"/>
                <w:color w:val="auto"/>
                <w:sz w:val="18"/>
                <w:szCs w:val="18"/>
                <w:highlight w:val="none"/>
              </w:rPr>
            </w:pPr>
          </w:p>
        </w:tc>
        <w:tc>
          <w:tcPr>
            <w:tcW w:w="612" w:type="dxa"/>
            <w:vAlign w:val="center"/>
          </w:tcPr>
          <w:p w14:paraId="597E5722">
            <w:pPr>
              <w:widowControl/>
              <w:jc w:val="center"/>
              <w:textAlignment w:val="center"/>
              <w:rPr>
                <w:rFonts w:hint="eastAsia" w:asciiTheme="minorEastAsia" w:hAnsiTheme="minorEastAsia" w:eastAsiaTheme="minorEastAsia" w:cstheme="minorEastAsia"/>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5" w:type="dxa"/>
            <w:vAlign w:val="center"/>
          </w:tcPr>
          <w:p w14:paraId="4B3D4306">
            <w:pPr>
              <w:widowControl/>
              <w:jc w:val="center"/>
              <w:textAlignment w:val="center"/>
              <w:rPr>
                <w:rFonts w:hint="eastAsia" w:asciiTheme="minorEastAsia" w:hAnsiTheme="minorEastAsia" w:eastAsiaTheme="minorEastAsia" w:cstheme="minorEastAsia"/>
                <w:color w:val="auto"/>
                <w:sz w:val="18"/>
                <w:szCs w:val="18"/>
                <w:highlight w:val="none"/>
              </w:rPr>
            </w:pPr>
          </w:p>
        </w:tc>
      </w:tr>
      <w:tr w14:paraId="7A7A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0977E8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6F5EDD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2AF11D8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BC1FBEB">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0E55DD84">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default" w:asciiTheme="minorEastAsia" w:hAnsiTheme="minorEastAsia" w:eastAsiaTheme="minorEastAsia" w:cstheme="minorEastAsia"/>
                <w:b/>
                <w:bCs w:val="0"/>
                <w:color w:val="auto"/>
                <w:sz w:val="20"/>
                <w:szCs w:val="20"/>
                <w:highlight w:val="none"/>
                <w:lang w:val="en-US" w:eastAsia="zh-CN"/>
              </w:rPr>
              <w:t>23</w:t>
            </w:r>
          </w:p>
        </w:tc>
        <w:tc>
          <w:tcPr>
            <w:tcW w:w="586" w:type="dxa"/>
            <w:shd w:val="clear" w:color="auto" w:fill="auto"/>
            <w:vAlign w:val="center"/>
          </w:tcPr>
          <w:p w14:paraId="0411EFD7">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default" w:asciiTheme="minorEastAsia" w:hAnsiTheme="minorEastAsia" w:eastAsiaTheme="minorEastAsia" w:cstheme="minorEastAsia"/>
                <w:b/>
                <w:bCs w:val="0"/>
                <w:color w:val="auto"/>
                <w:sz w:val="20"/>
                <w:szCs w:val="20"/>
                <w:highlight w:val="none"/>
                <w:lang w:val="en-US" w:eastAsia="zh-CN"/>
              </w:rPr>
              <w:t>368</w:t>
            </w:r>
          </w:p>
        </w:tc>
        <w:tc>
          <w:tcPr>
            <w:tcW w:w="573" w:type="dxa"/>
            <w:shd w:val="clear" w:color="auto" w:fill="auto"/>
            <w:vAlign w:val="center"/>
          </w:tcPr>
          <w:p w14:paraId="18807744">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default" w:asciiTheme="minorEastAsia" w:hAnsiTheme="minorEastAsia" w:eastAsiaTheme="minorEastAsia" w:cstheme="minorEastAsia"/>
                <w:b/>
                <w:bCs w:val="0"/>
                <w:color w:val="auto"/>
                <w:sz w:val="20"/>
                <w:szCs w:val="20"/>
                <w:highlight w:val="none"/>
                <w:lang w:val="en-US" w:eastAsia="zh-CN"/>
              </w:rPr>
              <w:t>248</w:t>
            </w:r>
          </w:p>
        </w:tc>
        <w:tc>
          <w:tcPr>
            <w:tcW w:w="532" w:type="dxa"/>
            <w:shd w:val="clear" w:color="auto" w:fill="auto"/>
            <w:vAlign w:val="center"/>
          </w:tcPr>
          <w:p w14:paraId="2BFC64E3">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default" w:asciiTheme="minorEastAsia" w:hAnsiTheme="minorEastAsia" w:eastAsiaTheme="minorEastAsia" w:cstheme="minorEastAsia"/>
                <w:b/>
                <w:bCs w:val="0"/>
                <w:color w:val="auto"/>
                <w:sz w:val="20"/>
                <w:szCs w:val="20"/>
                <w:highlight w:val="none"/>
                <w:lang w:val="en-US" w:eastAsia="zh-CN"/>
              </w:rPr>
              <w:t>120</w:t>
            </w:r>
          </w:p>
        </w:tc>
        <w:tc>
          <w:tcPr>
            <w:tcW w:w="559" w:type="dxa"/>
            <w:shd w:val="clear" w:color="auto" w:fill="auto"/>
            <w:vAlign w:val="center"/>
          </w:tcPr>
          <w:p w14:paraId="16DDE953">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0</w:t>
            </w:r>
          </w:p>
        </w:tc>
        <w:tc>
          <w:tcPr>
            <w:tcW w:w="437" w:type="dxa"/>
            <w:shd w:val="clear" w:color="auto" w:fill="auto"/>
            <w:vAlign w:val="center"/>
          </w:tcPr>
          <w:p w14:paraId="1A770666">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p>
        </w:tc>
        <w:tc>
          <w:tcPr>
            <w:tcW w:w="586" w:type="dxa"/>
            <w:shd w:val="clear" w:color="auto" w:fill="auto"/>
            <w:vAlign w:val="center"/>
          </w:tcPr>
          <w:p w14:paraId="52FD6D68">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64</w:t>
            </w:r>
          </w:p>
        </w:tc>
        <w:tc>
          <w:tcPr>
            <w:tcW w:w="608" w:type="dxa"/>
            <w:shd w:val="clear" w:color="auto" w:fill="auto"/>
            <w:vAlign w:val="center"/>
          </w:tcPr>
          <w:p w14:paraId="434AD4A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32</w:t>
            </w:r>
          </w:p>
        </w:tc>
        <w:tc>
          <w:tcPr>
            <w:tcW w:w="608" w:type="dxa"/>
            <w:shd w:val="clear" w:color="auto" w:fill="auto"/>
            <w:vAlign w:val="center"/>
          </w:tcPr>
          <w:p w14:paraId="3A3191B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20"/>
                <w:szCs w:val="20"/>
                <w:highlight w:val="none"/>
                <w:u w:val="none"/>
                <w:lang w:val="en-US" w:eastAsia="zh-CN" w:bidi="ar"/>
              </w:rPr>
              <w:t>176</w:t>
            </w:r>
          </w:p>
        </w:tc>
        <w:tc>
          <w:tcPr>
            <w:tcW w:w="585" w:type="dxa"/>
            <w:shd w:val="clear" w:color="auto" w:fill="auto"/>
            <w:vAlign w:val="center"/>
          </w:tcPr>
          <w:p w14:paraId="77EA180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32</w:t>
            </w:r>
          </w:p>
        </w:tc>
        <w:tc>
          <w:tcPr>
            <w:tcW w:w="612" w:type="dxa"/>
            <w:shd w:val="clear" w:color="auto" w:fill="auto"/>
            <w:vAlign w:val="center"/>
          </w:tcPr>
          <w:p w14:paraId="108BF28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64</w:t>
            </w:r>
          </w:p>
        </w:tc>
        <w:tc>
          <w:tcPr>
            <w:tcW w:w="625" w:type="dxa"/>
            <w:shd w:val="clear" w:color="auto" w:fill="auto"/>
            <w:vAlign w:val="center"/>
          </w:tcPr>
          <w:p w14:paraId="3A27ADD6">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r>
      <w:tr w14:paraId="6ABA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0FD905E6">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专业核心课程模块</w:t>
            </w:r>
          </w:p>
        </w:tc>
        <w:tc>
          <w:tcPr>
            <w:tcW w:w="450" w:type="dxa"/>
            <w:vAlign w:val="center"/>
          </w:tcPr>
          <w:p w14:paraId="011A6249">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25" w:type="dxa"/>
            <w:vAlign w:val="center"/>
          </w:tcPr>
          <w:p w14:paraId="4CE1489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LT030010</w:t>
            </w:r>
          </w:p>
        </w:tc>
        <w:tc>
          <w:tcPr>
            <w:tcW w:w="1755" w:type="dxa"/>
            <w:vAlign w:val="center"/>
          </w:tcPr>
          <w:p w14:paraId="30180FA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国际贸易实务</w:t>
            </w:r>
          </w:p>
        </w:tc>
        <w:tc>
          <w:tcPr>
            <w:tcW w:w="621" w:type="dxa"/>
            <w:vAlign w:val="center"/>
          </w:tcPr>
          <w:p w14:paraId="3BA684D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3BB71B6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6EB6BFD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48</w:t>
            </w:r>
          </w:p>
        </w:tc>
        <w:tc>
          <w:tcPr>
            <w:tcW w:w="532" w:type="dxa"/>
            <w:vAlign w:val="center"/>
          </w:tcPr>
          <w:p w14:paraId="360CDD1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5B3DC6C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37AD9DE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520B542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4*16</w:t>
            </w:r>
          </w:p>
        </w:tc>
        <w:tc>
          <w:tcPr>
            <w:tcW w:w="608" w:type="dxa"/>
            <w:vAlign w:val="center"/>
          </w:tcPr>
          <w:p w14:paraId="1FECE4E9">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4B11F60C">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79B76766">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12" w:type="dxa"/>
            <w:vAlign w:val="center"/>
          </w:tcPr>
          <w:p w14:paraId="28BF5E3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vAlign w:val="center"/>
          </w:tcPr>
          <w:p w14:paraId="33AD3E4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25EF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E176C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F3FCD79">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25" w:type="dxa"/>
            <w:vAlign w:val="center"/>
          </w:tcPr>
          <w:p w14:paraId="4BDD9CB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LT030030</w:t>
            </w:r>
          </w:p>
        </w:tc>
        <w:tc>
          <w:tcPr>
            <w:tcW w:w="1755" w:type="dxa"/>
            <w:vAlign w:val="center"/>
          </w:tcPr>
          <w:p w14:paraId="68BADA6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外贸单证与</w:t>
            </w:r>
            <w:r>
              <w:rPr>
                <w:rFonts w:hint="default" w:asciiTheme="minorEastAsia" w:hAnsiTheme="minorEastAsia" w:eastAsiaTheme="minorEastAsia" w:cstheme="minorEastAsia"/>
                <w:color w:val="auto"/>
                <w:kern w:val="0"/>
                <w:sz w:val="20"/>
                <w:szCs w:val="20"/>
                <w:highlight w:val="none"/>
                <w:lang w:val="en-US" w:eastAsia="zh-CN"/>
              </w:rPr>
              <w:t>POCIB</w:t>
            </w:r>
            <w:r>
              <w:rPr>
                <w:rFonts w:hint="eastAsia" w:asciiTheme="minorEastAsia" w:hAnsiTheme="minorEastAsia" w:eastAsiaTheme="minorEastAsia" w:cstheme="minorEastAsia"/>
                <w:color w:val="auto"/>
                <w:kern w:val="0"/>
                <w:sz w:val="20"/>
                <w:szCs w:val="20"/>
                <w:highlight w:val="none"/>
                <w:lang w:val="en-US" w:eastAsia="zh-CN"/>
              </w:rPr>
              <w:t>实训</w:t>
            </w:r>
          </w:p>
        </w:tc>
        <w:tc>
          <w:tcPr>
            <w:tcW w:w="621" w:type="dxa"/>
            <w:vAlign w:val="center"/>
          </w:tcPr>
          <w:p w14:paraId="3738BD5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39AA947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1077CED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48</w:t>
            </w:r>
          </w:p>
        </w:tc>
        <w:tc>
          <w:tcPr>
            <w:tcW w:w="532" w:type="dxa"/>
            <w:vAlign w:val="center"/>
          </w:tcPr>
          <w:p w14:paraId="0A6389A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1A65A7B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7BAE223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619C4220">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2F6BD1A5">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4*16</w:t>
            </w:r>
          </w:p>
        </w:tc>
        <w:tc>
          <w:tcPr>
            <w:tcW w:w="608" w:type="dxa"/>
            <w:vAlign w:val="center"/>
          </w:tcPr>
          <w:p w14:paraId="5DE2926E">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2719628D">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12" w:type="dxa"/>
            <w:vAlign w:val="center"/>
          </w:tcPr>
          <w:p w14:paraId="06FBF5A7">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vAlign w:val="center"/>
          </w:tcPr>
          <w:p w14:paraId="7349A531">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717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C686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69DFECD">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25" w:type="dxa"/>
            <w:vAlign w:val="center"/>
          </w:tcPr>
          <w:p w14:paraId="6CB26C9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LT030040</w:t>
            </w:r>
          </w:p>
        </w:tc>
        <w:tc>
          <w:tcPr>
            <w:tcW w:w="1755" w:type="dxa"/>
            <w:vAlign w:val="center"/>
          </w:tcPr>
          <w:p w14:paraId="46BA76B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跨境电商实务</w:t>
            </w:r>
          </w:p>
        </w:tc>
        <w:tc>
          <w:tcPr>
            <w:tcW w:w="621" w:type="dxa"/>
            <w:vAlign w:val="center"/>
          </w:tcPr>
          <w:p w14:paraId="61DB561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2C686B4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6E02EDF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32</w:t>
            </w:r>
          </w:p>
        </w:tc>
        <w:tc>
          <w:tcPr>
            <w:tcW w:w="532" w:type="dxa"/>
            <w:vAlign w:val="center"/>
          </w:tcPr>
          <w:p w14:paraId="6F0F508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32</w:t>
            </w:r>
          </w:p>
        </w:tc>
        <w:tc>
          <w:tcPr>
            <w:tcW w:w="559" w:type="dxa"/>
            <w:vAlign w:val="center"/>
          </w:tcPr>
          <w:p w14:paraId="2A6FC63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7F221A1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586" w:type="dxa"/>
            <w:vAlign w:val="center"/>
          </w:tcPr>
          <w:p w14:paraId="0C2D1AFE">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0BFDEAD5">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75C73E0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70F0695F">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4*16</w:t>
            </w:r>
          </w:p>
        </w:tc>
        <w:tc>
          <w:tcPr>
            <w:tcW w:w="612" w:type="dxa"/>
            <w:vAlign w:val="center"/>
          </w:tcPr>
          <w:p w14:paraId="1AF089F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vAlign w:val="center"/>
          </w:tcPr>
          <w:p w14:paraId="5F7E4C40">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616E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164BEF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16C0FFE">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25" w:type="dxa"/>
            <w:vAlign w:val="center"/>
          </w:tcPr>
          <w:p w14:paraId="60E2155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LT030080</w:t>
            </w:r>
          </w:p>
        </w:tc>
        <w:tc>
          <w:tcPr>
            <w:tcW w:w="1755" w:type="dxa"/>
            <w:vAlign w:val="center"/>
          </w:tcPr>
          <w:p w14:paraId="20A7897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国际货运代理与实务</w:t>
            </w:r>
          </w:p>
        </w:tc>
        <w:tc>
          <w:tcPr>
            <w:tcW w:w="621" w:type="dxa"/>
            <w:vAlign w:val="center"/>
          </w:tcPr>
          <w:p w14:paraId="0524D38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6C0B80D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279814C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48</w:t>
            </w:r>
          </w:p>
        </w:tc>
        <w:tc>
          <w:tcPr>
            <w:tcW w:w="532" w:type="dxa"/>
            <w:vAlign w:val="center"/>
          </w:tcPr>
          <w:p w14:paraId="2E6C41A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16</w:t>
            </w:r>
          </w:p>
        </w:tc>
        <w:tc>
          <w:tcPr>
            <w:tcW w:w="559" w:type="dxa"/>
            <w:vAlign w:val="center"/>
          </w:tcPr>
          <w:p w14:paraId="55FDEBE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4536D7A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考试</w:t>
            </w:r>
          </w:p>
        </w:tc>
        <w:tc>
          <w:tcPr>
            <w:tcW w:w="586" w:type="dxa"/>
            <w:vAlign w:val="center"/>
          </w:tcPr>
          <w:p w14:paraId="7DC9579B">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14A3343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5BAE798D">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745DEBFB">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4*16</w:t>
            </w:r>
          </w:p>
        </w:tc>
        <w:tc>
          <w:tcPr>
            <w:tcW w:w="612" w:type="dxa"/>
            <w:vAlign w:val="center"/>
          </w:tcPr>
          <w:p w14:paraId="0405059D">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vAlign w:val="center"/>
          </w:tcPr>
          <w:p w14:paraId="2A540A3E">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373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5737C9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2D5FE08">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25" w:type="dxa"/>
            <w:vAlign w:val="center"/>
          </w:tcPr>
          <w:p w14:paraId="5D0D0ED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LT030090</w:t>
            </w:r>
          </w:p>
        </w:tc>
        <w:tc>
          <w:tcPr>
            <w:tcW w:w="1755" w:type="dxa"/>
            <w:vAlign w:val="center"/>
          </w:tcPr>
          <w:p w14:paraId="6DCB611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图形图像处理</w:t>
            </w:r>
          </w:p>
        </w:tc>
        <w:tc>
          <w:tcPr>
            <w:tcW w:w="621" w:type="dxa"/>
            <w:vAlign w:val="center"/>
          </w:tcPr>
          <w:p w14:paraId="4E53172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4</w:t>
            </w:r>
          </w:p>
        </w:tc>
        <w:tc>
          <w:tcPr>
            <w:tcW w:w="586" w:type="dxa"/>
            <w:vAlign w:val="center"/>
          </w:tcPr>
          <w:p w14:paraId="078468D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64</w:t>
            </w:r>
          </w:p>
        </w:tc>
        <w:tc>
          <w:tcPr>
            <w:tcW w:w="573" w:type="dxa"/>
            <w:vAlign w:val="center"/>
          </w:tcPr>
          <w:p w14:paraId="64B8D5B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8</w:t>
            </w:r>
          </w:p>
        </w:tc>
        <w:tc>
          <w:tcPr>
            <w:tcW w:w="532" w:type="dxa"/>
            <w:vAlign w:val="center"/>
          </w:tcPr>
          <w:p w14:paraId="3D9BF63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56</w:t>
            </w:r>
          </w:p>
        </w:tc>
        <w:tc>
          <w:tcPr>
            <w:tcW w:w="559" w:type="dxa"/>
            <w:vAlign w:val="center"/>
          </w:tcPr>
          <w:p w14:paraId="7DD2AED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045668B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586" w:type="dxa"/>
            <w:vAlign w:val="center"/>
          </w:tcPr>
          <w:p w14:paraId="31333ED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539F9FFA">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16D6295F">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34C6CDC1">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4*16</w:t>
            </w:r>
          </w:p>
        </w:tc>
        <w:tc>
          <w:tcPr>
            <w:tcW w:w="612" w:type="dxa"/>
            <w:vAlign w:val="center"/>
          </w:tcPr>
          <w:p w14:paraId="40C2F18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vAlign w:val="center"/>
          </w:tcPr>
          <w:p w14:paraId="632113DB">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71DD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A54D27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9436F0B">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25" w:type="dxa"/>
            <w:vAlign w:val="center"/>
          </w:tcPr>
          <w:p w14:paraId="1488B2D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LT030240</w:t>
            </w:r>
          </w:p>
        </w:tc>
        <w:tc>
          <w:tcPr>
            <w:tcW w:w="1755" w:type="dxa"/>
            <w:vAlign w:val="center"/>
          </w:tcPr>
          <w:p w14:paraId="6971F9E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国际商务沟通与礼仪</w:t>
            </w:r>
          </w:p>
        </w:tc>
        <w:tc>
          <w:tcPr>
            <w:tcW w:w="621" w:type="dxa"/>
            <w:vAlign w:val="center"/>
          </w:tcPr>
          <w:p w14:paraId="1DCAB2F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2</w:t>
            </w:r>
          </w:p>
        </w:tc>
        <w:tc>
          <w:tcPr>
            <w:tcW w:w="586" w:type="dxa"/>
            <w:vAlign w:val="center"/>
          </w:tcPr>
          <w:p w14:paraId="4B4773C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32</w:t>
            </w:r>
          </w:p>
        </w:tc>
        <w:tc>
          <w:tcPr>
            <w:tcW w:w="573" w:type="dxa"/>
            <w:vAlign w:val="center"/>
          </w:tcPr>
          <w:p w14:paraId="7D8D045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24</w:t>
            </w:r>
          </w:p>
        </w:tc>
        <w:tc>
          <w:tcPr>
            <w:tcW w:w="532" w:type="dxa"/>
            <w:vAlign w:val="center"/>
          </w:tcPr>
          <w:p w14:paraId="2435AAB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8</w:t>
            </w:r>
          </w:p>
        </w:tc>
        <w:tc>
          <w:tcPr>
            <w:tcW w:w="559" w:type="dxa"/>
            <w:vAlign w:val="center"/>
          </w:tcPr>
          <w:p w14:paraId="5A9FF26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p>
        </w:tc>
        <w:tc>
          <w:tcPr>
            <w:tcW w:w="437" w:type="dxa"/>
            <w:vAlign w:val="center"/>
          </w:tcPr>
          <w:p w14:paraId="4FC8B75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586" w:type="dxa"/>
            <w:vAlign w:val="center"/>
          </w:tcPr>
          <w:p w14:paraId="1710E48F">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7D0907AB">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72A7EEB5">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536279CC">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12" w:type="dxa"/>
            <w:vAlign w:val="center"/>
          </w:tcPr>
          <w:p w14:paraId="37430676">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2*16</w:t>
            </w:r>
          </w:p>
        </w:tc>
        <w:tc>
          <w:tcPr>
            <w:tcW w:w="625" w:type="dxa"/>
            <w:vAlign w:val="center"/>
          </w:tcPr>
          <w:p w14:paraId="236716B0">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r>
      <w:tr w14:paraId="4C5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E06967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561733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79EEC45A">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89DA166">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418111D4">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22</w:t>
            </w:r>
          </w:p>
        </w:tc>
        <w:tc>
          <w:tcPr>
            <w:tcW w:w="586" w:type="dxa"/>
            <w:shd w:val="clear" w:color="auto" w:fill="auto"/>
            <w:vAlign w:val="center"/>
          </w:tcPr>
          <w:p w14:paraId="77C33581">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352</w:t>
            </w:r>
          </w:p>
        </w:tc>
        <w:tc>
          <w:tcPr>
            <w:tcW w:w="573" w:type="dxa"/>
            <w:shd w:val="clear" w:color="auto" w:fill="auto"/>
            <w:vAlign w:val="center"/>
          </w:tcPr>
          <w:p w14:paraId="0BA930FF">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208</w:t>
            </w:r>
          </w:p>
        </w:tc>
        <w:tc>
          <w:tcPr>
            <w:tcW w:w="532" w:type="dxa"/>
            <w:shd w:val="clear" w:color="auto" w:fill="auto"/>
            <w:vAlign w:val="center"/>
          </w:tcPr>
          <w:p w14:paraId="6C3913D7">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144</w:t>
            </w:r>
          </w:p>
        </w:tc>
        <w:tc>
          <w:tcPr>
            <w:tcW w:w="559" w:type="dxa"/>
            <w:shd w:val="clear" w:color="auto" w:fill="auto"/>
            <w:vAlign w:val="center"/>
          </w:tcPr>
          <w:p w14:paraId="24154298">
            <w:pPr>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0</w:t>
            </w:r>
          </w:p>
        </w:tc>
        <w:tc>
          <w:tcPr>
            <w:tcW w:w="437" w:type="dxa"/>
            <w:shd w:val="clear" w:color="auto" w:fill="auto"/>
            <w:vAlign w:val="center"/>
          </w:tcPr>
          <w:p w14:paraId="64B6BEFB">
            <w:pPr>
              <w:jc w:val="center"/>
              <w:rPr>
                <w:rFonts w:hint="eastAsia" w:asciiTheme="minorEastAsia" w:hAnsiTheme="minorEastAsia" w:eastAsiaTheme="minorEastAsia" w:cstheme="minorEastAsia"/>
                <w:b/>
                <w:bCs w:val="0"/>
                <w:color w:val="auto"/>
                <w:sz w:val="20"/>
                <w:szCs w:val="20"/>
                <w:highlight w:val="none"/>
                <w:lang w:val="en-US" w:eastAsia="zh-CN"/>
              </w:rPr>
            </w:pPr>
          </w:p>
        </w:tc>
        <w:tc>
          <w:tcPr>
            <w:tcW w:w="586" w:type="dxa"/>
            <w:shd w:val="clear" w:color="auto" w:fill="auto"/>
            <w:vAlign w:val="center"/>
          </w:tcPr>
          <w:p w14:paraId="6C1D8429">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64</w:t>
            </w:r>
          </w:p>
        </w:tc>
        <w:tc>
          <w:tcPr>
            <w:tcW w:w="608" w:type="dxa"/>
            <w:shd w:val="clear" w:color="auto" w:fill="auto"/>
            <w:vAlign w:val="center"/>
          </w:tcPr>
          <w:p w14:paraId="660D690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20"/>
                <w:szCs w:val="20"/>
                <w:highlight w:val="none"/>
                <w:u w:val="none"/>
                <w:lang w:val="en-US" w:eastAsia="zh-CN" w:bidi="ar"/>
              </w:rPr>
              <w:t>64</w:t>
            </w:r>
          </w:p>
        </w:tc>
        <w:tc>
          <w:tcPr>
            <w:tcW w:w="608" w:type="dxa"/>
            <w:shd w:val="clear" w:color="auto" w:fill="auto"/>
            <w:vAlign w:val="center"/>
          </w:tcPr>
          <w:p w14:paraId="1895EEE8">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585" w:type="dxa"/>
            <w:shd w:val="clear" w:color="auto" w:fill="auto"/>
            <w:vAlign w:val="center"/>
          </w:tcPr>
          <w:p w14:paraId="29EAE809">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192</w:t>
            </w:r>
          </w:p>
        </w:tc>
        <w:tc>
          <w:tcPr>
            <w:tcW w:w="612" w:type="dxa"/>
            <w:shd w:val="clear" w:color="auto" w:fill="auto"/>
            <w:vAlign w:val="center"/>
          </w:tcPr>
          <w:p w14:paraId="0F5B18C3">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32</w:t>
            </w:r>
          </w:p>
        </w:tc>
        <w:tc>
          <w:tcPr>
            <w:tcW w:w="625" w:type="dxa"/>
            <w:shd w:val="clear" w:color="auto" w:fill="auto"/>
            <w:vAlign w:val="center"/>
          </w:tcPr>
          <w:p w14:paraId="299207D1">
            <w:pPr>
              <w:keepNext w:val="0"/>
              <w:keepLines w:val="0"/>
              <w:widowControl/>
              <w:suppressLineNumbers w:val="0"/>
              <w:jc w:val="center"/>
              <w:textAlignment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r>
      <w:tr w14:paraId="2DC5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45FE6EB">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专业拓展课程模块</w:t>
            </w:r>
          </w:p>
        </w:tc>
        <w:tc>
          <w:tcPr>
            <w:tcW w:w="450" w:type="dxa"/>
            <w:vAlign w:val="center"/>
          </w:tcPr>
          <w:p w14:paraId="58E58D2D">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1225" w:type="dxa"/>
            <w:shd w:val="clear" w:color="auto" w:fill="auto"/>
            <w:vAlign w:val="center"/>
          </w:tcPr>
          <w:p w14:paraId="5C3AD41B">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LT000010</w:t>
            </w:r>
          </w:p>
        </w:tc>
        <w:tc>
          <w:tcPr>
            <w:tcW w:w="1755" w:type="dxa"/>
            <w:shd w:val="clear" w:color="auto" w:fill="auto"/>
            <w:vAlign w:val="center"/>
          </w:tcPr>
          <w:p w14:paraId="533E8985">
            <w:pPr>
              <w:jc w:val="both"/>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University</w:t>
            </w:r>
            <w:r>
              <w:rPr>
                <w:rFonts w:hint="eastAsia" w:asciiTheme="minorEastAsia" w:hAnsiTheme="minorEastAsia" w:cstheme="minorEastAsia"/>
                <w:color w:val="auto"/>
                <w:sz w:val="20"/>
                <w:szCs w:val="20"/>
                <w:highlight w:val="none"/>
                <w:lang w:val="en-US" w:eastAsia="zh-CN"/>
              </w:rPr>
              <w:t xml:space="preserve"> </w:t>
            </w:r>
            <w:r>
              <w:rPr>
                <w:rFonts w:hint="eastAsia" w:asciiTheme="minorEastAsia" w:hAnsiTheme="minorEastAsia" w:eastAsiaTheme="minorEastAsia" w:cstheme="minorEastAsia"/>
                <w:color w:val="auto"/>
                <w:sz w:val="20"/>
                <w:szCs w:val="20"/>
                <w:highlight w:val="none"/>
              </w:rPr>
              <w:t xml:space="preserve">English Writing Skills （大学英语写作课程） </w:t>
            </w:r>
          </w:p>
        </w:tc>
        <w:tc>
          <w:tcPr>
            <w:tcW w:w="621" w:type="dxa"/>
            <w:shd w:val="clear" w:color="auto" w:fill="auto"/>
            <w:vAlign w:val="center"/>
          </w:tcPr>
          <w:p w14:paraId="0B8F81E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2DF9099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46024C4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24</w:t>
            </w:r>
          </w:p>
        </w:tc>
        <w:tc>
          <w:tcPr>
            <w:tcW w:w="532" w:type="dxa"/>
            <w:shd w:val="clear" w:color="auto" w:fill="auto"/>
            <w:vAlign w:val="center"/>
          </w:tcPr>
          <w:p w14:paraId="1F925F7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9" w:type="dxa"/>
            <w:vAlign w:val="center"/>
          </w:tcPr>
          <w:p w14:paraId="1537F21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B61160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64DBDA9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F0D49C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08" w:type="dxa"/>
            <w:shd w:val="clear" w:color="auto" w:fill="auto"/>
            <w:vAlign w:val="center"/>
          </w:tcPr>
          <w:p w14:paraId="1102DA3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39D2F26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5E355B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1D725E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2CC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E05139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B81BE6D">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1225" w:type="dxa"/>
            <w:shd w:val="clear" w:color="auto" w:fill="auto"/>
            <w:vAlign w:val="center"/>
          </w:tcPr>
          <w:p w14:paraId="71C4BAAD">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LT000020</w:t>
            </w:r>
          </w:p>
        </w:tc>
        <w:tc>
          <w:tcPr>
            <w:tcW w:w="1755" w:type="dxa"/>
            <w:shd w:val="clear" w:color="auto" w:fill="auto"/>
            <w:vAlign w:val="center"/>
          </w:tcPr>
          <w:p w14:paraId="2B907FDC">
            <w:pPr>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Presentation Skills Course</w:t>
            </w:r>
          </w:p>
          <w:p w14:paraId="70B1F9AA">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（大学英文演讲课程）</w:t>
            </w:r>
          </w:p>
        </w:tc>
        <w:tc>
          <w:tcPr>
            <w:tcW w:w="621" w:type="dxa"/>
            <w:shd w:val="clear" w:color="auto" w:fill="auto"/>
            <w:vAlign w:val="center"/>
          </w:tcPr>
          <w:p w14:paraId="06951C3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86" w:type="dxa"/>
            <w:shd w:val="clear" w:color="auto" w:fill="auto"/>
            <w:vAlign w:val="center"/>
          </w:tcPr>
          <w:p w14:paraId="16003BD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73" w:type="dxa"/>
            <w:shd w:val="clear" w:color="auto" w:fill="auto"/>
            <w:vAlign w:val="center"/>
          </w:tcPr>
          <w:p w14:paraId="2CE002D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24</w:t>
            </w:r>
          </w:p>
        </w:tc>
        <w:tc>
          <w:tcPr>
            <w:tcW w:w="532" w:type="dxa"/>
            <w:shd w:val="clear" w:color="auto" w:fill="auto"/>
            <w:vAlign w:val="center"/>
          </w:tcPr>
          <w:p w14:paraId="37BDB3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9" w:type="dxa"/>
            <w:vAlign w:val="center"/>
          </w:tcPr>
          <w:p w14:paraId="0C802CD2">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1E72310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089BBD3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31EE4B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0F1F29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shd w:val="clear" w:color="auto" w:fill="auto"/>
            <w:vAlign w:val="center"/>
          </w:tcPr>
          <w:p w14:paraId="331F5C3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7E914FE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35A4AF2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321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8E9C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608782B">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1225" w:type="dxa"/>
            <w:shd w:val="clear" w:color="auto" w:fill="auto"/>
            <w:vAlign w:val="center"/>
          </w:tcPr>
          <w:p w14:paraId="45E14F7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LT000030-1</w:t>
            </w:r>
          </w:p>
        </w:tc>
        <w:tc>
          <w:tcPr>
            <w:tcW w:w="1755" w:type="dxa"/>
            <w:shd w:val="clear" w:color="auto" w:fill="auto"/>
            <w:vAlign w:val="center"/>
          </w:tcPr>
          <w:p w14:paraId="4E071BC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Business（商务导论）</w:t>
            </w:r>
          </w:p>
        </w:tc>
        <w:tc>
          <w:tcPr>
            <w:tcW w:w="621" w:type="dxa"/>
            <w:shd w:val="clear" w:color="auto" w:fill="auto"/>
            <w:vAlign w:val="center"/>
          </w:tcPr>
          <w:p w14:paraId="6BFF05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298ADF9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6B977D6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4F059E0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4A49A96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7DA9BB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9F4F4F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3D37F2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1EA8DF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E505EC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9333BF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DBA166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B1A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ACE66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98686C7">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1225" w:type="dxa"/>
            <w:shd w:val="clear" w:color="auto" w:fill="auto"/>
            <w:vAlign w:val="center"/>
          </w:tcPr>
          <w:p w14:paraId="3D6048E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LT000030-2</w:t>
            </w:r>
          </w:p>
        </w:tc>
        <w:tc>
          <w:tcPr>
            <w:tcW w:w="1755" w:type="dxa"/>
            <w:shd w:val="clear" w:color="auto" w:fill="auto"/>
            <w:vAlign w:val="center"/>
          </w:tcPr>
          <w:p w14:paraId="409AB5E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Business实践课</w:t>
            </w:r>
          </w:p>
        </w:tc>
        <w:tc>
          <w:tcPr>
            <w:tcW w:w="621" w:type="dxa"/>
            <w:shd w:val="clear" w:color="auto" w:fill="auto"/>
            <w:vAlign w:val="center"/>
          </w:tcPr>
          <w:p w14:paraId="1BBB1F0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269FB54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4D3D276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10A5AA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0ACB87F5">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936EC6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C4B2A0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86F080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E1764F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C21E38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3604B28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B14EDD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01D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331080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410E5C0">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1225" w:type="dxa"/>
            <w:shd w:val="clear" w:color="auto" w:fill="auto"/>
            <w:vAlign w:val="center"/>
          </w:tcPr>
          <w:p w14:paraId="11F380E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LT000040-1</w:t>
            </w:r>
          </w:p>
        </w:tc>
        <w:tc>
          <w:tcPr>
            <w:tcW w:w="1755" w:type="dxa"/>
            <w:shd w:val="clear" w:color="auto" w:fill="auto"/>
            <w:vAlign w:val="center"/>
          </w:tcPr>
          <w:p w14:paraId="2481012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Quantitative Methods(定量分析概论）</w:t>
            </w:r>
          </w:p>
        </w:tc>
        <w:tc>
          <w:tcPr>
            <w:tcW w:w="621" w:type="dxa"/>
            <w:shd w:val="clear" w:color="auto" w:fill="auto"/>
            <w:vAlign w:val="center"/>
          </w:tcPr>
          <w:p w14:paraId="77F6304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47EC2B0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1CD76FC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7162DB0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591275E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121B7F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0836478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5C34FF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329FEFC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499EF67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292BE7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3B6BA7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AF1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98341A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77F3AD9">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6</w:t>
            </w:r>
          </w:p>
        </w:tc>
        <w:tc>
          <w:tcPr>
            <w:tcW w:w="1225" w:type="dxa"/>
            <w:shd w:val="clear" w:color="auto" w:fill="auto"/>
            <w:vAlign w:val="center"/>
          </w:tcPr>
          <w:p w14:paraId="3394AE4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LT000040-2</w:t>
            </w:r>
          </w:p>
        </w:tc>
        <w:tc>
          <w:tcPr>
            <w:tcW w:w="1755" w:type="dxa"/>
            <w:shd w:val="clear" w:color="auto" w:fill="auto"/>
            <w:vAlign w:val="center"/>
          </w:tcPr>
          <w:p w14:paraId="6B6D2C3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Quantitative Methods实践课</w:t>
            </w:r>
          </w:p>
        </w:tc>
        <w:tc>
          <w:tcPr>
            <w:tcW w:w="621" w:type="dxa"/>
            <w:shd w:val="clear" w:color="auto" w:fill="auto"/>
            <w:vAlign w:val="center"/>
          </w:tcPr>
          <w:p w14:paraId="783AFF2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1A4FA46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21DE21D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52DCFBB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75BCB09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03C2736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27A483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AAC4EF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E58E28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A8FF05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480F8A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34044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662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82ABC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08C71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7</w:t>
            </w:r>
          </w:p>
        </w:tc>
        <w:tc>
          <w:tcPr>
            <w:tcW w:w="1225" w:type="dxa"/>
            <w:shd w:val="clear" w:color="auto" w:fill="auto"/>
            <w:vAlign w:val="center"/>
          </w:tcPr>
          <w:p w14:paraId="3D73AC8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LT000050-1</w:t>
            </w:r>
          </w:p>
        </w:tc>
        <w:tc>
          <w:tcPr>
            <w:tcW w:w="1755" w:type="dxa"/>
            <w:shd w:val="clear" w:color="auto" w:fill="auto"/>
            <w:vAlign w:val="center"/>
          </w:tcPr>
          <w:p w14:paraId="7CDC9E39">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Dynamic Business Environments </w:t>
            </w:r>
          </w:p>
          <w:p w14:paraId="702D2F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 xml:space="preserve">(动态商业环境)  </w:t>
            </w:r>
          </w:p>
        </w:tc>
        <w:tc>
          <w:tcPr>
            <w:tcW w:w="621" w:type="dxa"/>
            <w:shd w:val="clear" w:color="auto" w:fill="auto"/>
            <w:vAlign w:val="center"/>
          </w:tcPr>
          <w:p w14:paraId="44F0EA0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2C26DBE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2ED8CDA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05700CC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32EF328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9FC925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F38395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B37D0E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EDD7BA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6340E4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539A96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67D59C3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AEB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3002D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984432E">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8</w:t>
            </w:r>
          </w:p>
        </w:tc>
        <w:tc>
          <w:tcPr>
            <w:tcW w:w="1225" w:type="dxa"/>
            <w:shd w:val="clear" w:color="auto" w:fill="auto"/>
            <w:vAlign w:val="center"/>
          </w:tcPr>
          <w:p w14:paraId="395445C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LT000050-2</w:t>
            </w:r>
          </w:p>
        </w:tc>
        <w:tc>
          <w:tcPr>
            <w:tcW w:w="1755" w:type="dxa"/>
            <w:shd w:val="clear" w:color="auto" w:fill="auto"/>
            <w:vAlign w:val="center"/>
          </w:tcPr>
          <w:p w14:paraId="51C0018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Dynamic Business Environments实践课</w:t>
            </w:r>
          </w:p>
        </w:tc>
        <w:tc>
          <w:tcPr>
            <w:tcW w:w="621" w:type="dxa"/>
            <w:shd w:val="clear" w:color="auto" w:fill="auto"/>
            <w:vAlign w:val="center"/>
          </w:tcPr>
          <w:p w14:paraId="1C72C4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1B1006F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55F40D1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5241DFE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62A6C4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09A8949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B0F006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93CB1F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728D8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20D0427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9FE93E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41F91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137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4B8998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E88CB0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9</w:t>
            </w:r>
          </w:p>
        </w:tc>
        <w:tc>
          <w:tcPr>
            <w:tcW w:w="1225" w:type="dxa"/>
            <w:shd w:val="clear" w:color="auto" w:fill="auto"/>
            <w:vAlign w:val="center"/>
          </w:tcPr>
          <w:p w14:paraId="20C678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LT000060-1</w:t>
            </w:r>
          </w:p>
        </w:tc>
        <w:tc>
          <w:tcPr>
            <w:tcW w:w="1755" w:type="dxa"/>
            <w:shd w:val="clear" w:color="auto" w:fill="auto"/>
            <w:vAlign w:val="center"/>
          </w:tcPr>
          <w:p w14:paraId="241EEAA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 Communication           （商务沟通概论）</w:t>
            </w:r>
          </w:p>
        </w:tc>
        <w:tc>
          <w:tcPr>
            <w:tcW w:w="621" w:type="dxa"/>
            <w:shd w:val="clear" w:color="auto" w:fill="auto"/>
            <w:vAlign w:val="center"/>
          </w:tcPr>
          <w:p w14:paraId="10EFE18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0F60F38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1E5E9BB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6DE1BC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46D89A2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56F5799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2C86D9F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E9203D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ED68A2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2E34A3D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605C98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507096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764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936D1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530015D">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10</w:t>
            </w:r>
          </w:p>
        </w:tc>
        <w:tc>
          <w:tcPr>
            <w:tcW w:w="1225" w:type="dxa"/>
            <w:shd w:val="clear" w:color="auto" w:fill="auto"/>
            <w:vAlign w:val="center"/>
          </w:tcPr>
          <w:p w14:paraId="7A2E816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LT000060-2</w:t>
            </w:r>
          </w:p>
        </w:tc>
        <w:tc>
          <w:tcPr>
            <w:tcW w:w="1755" w:type="dxa"/>
            <w:shd w:val="clear" w:color="auto" w:fill="auto"/>
            <w:vAlign w:val="center"/>
          </w:tcPr>
          <w:p w14:paraId="1420DC2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 Communication实践课</w:t>
            </w:r>
          </w:p>
        </w:tc>
        <w:tc>
          <w:tcPr>
            <w:tcW w:w="621" w:type="dxa"/>
            <w:shd w:val="clear" w:color="auto" w:fill="auto"/>
            <w:vAlign w:val="center"/>
          </w:tcPr>
          <w:p w14:paraId="5842B6A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7BEC826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1FDA0F5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0827404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4940395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5BAE26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5BBCE83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2072E6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5460D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7515431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39CCE88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1C40E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AE7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5E978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04E73D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11</w:t>
            </w:r>
          </w:p>
        </w:tc>
        <w:tc>
          <w:tcPr>
            <w:tcW w:w="1225" w:type="dxa"/>
            <w:shd w:val="clear" w:color="auto" w:fill="auto"/>
            <w:vAlign w:val="center"/>
          </w:tcPr>
          <w:p w14:paraId="4E47EE3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LT000070-1</w:t>
            </w:r>
          </w:p>
        </w:tc>
        <w:tc>
          <w:tcPr>
            <w:tcW w:w="1755" w:type="dxa"/>
            <w:shd w:val="clear" w:color="auto" w:fill="auto"/>
            <w:vAlign w:val="center"/>
          </w:tcPr>
          <w:p w14:paraId="710642A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Human Resource Management (人力资源管理学）</w:t>
            </w:r>
          </w:p>
        </w:tc>
        <w:tc>
          <w:tcPr>
            <w:tcW w:w="621" w:type="dxa"/>
            <w:shd w:val="clear" w:color="auto" w:fill="auto"/>
            <w:vAlign w:val="center"/>
          </w:tcPr>
          <w:p w14:paraId="1F0493B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6880EFC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142F4CA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1286E1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0B12F4B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330FB0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6502C0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146B0C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98DEB0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183DED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7ABEB5E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6F86086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6E2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BD8B4E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E77CEA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12</w:t>
            </w:r>
          </w:p>
        </w:tc>
        <w:tc>
          <w:tcPr>
            <w:tcW w:w="1225" w:type="dxa"/>
            <w:shd w:val="clear" w:color="auto" w:fill="auto"/>
            <w:vAlign w:val="center"/>
          </w:tcPr>
          <w:p w14:paraId="295BBF6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LT000070-2</w:t>
            </w:r>
          </w:p>
        </w:tc>
        <w:tc>
          <w:tcPr>
            <w:tcW w:w="1755" w:type="dxa"/>
            <w:shd w:val="clear" w:color="auto" w:fill="auto"/>
            <w:vAlign w:val="center"/>
          </w:tcPr>
          <w:p w14:paraId="1D53F8E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Human Resource Management实践课</w:t>
            </w:r>
          </w:p>
        </w:tc>
        <w:tc>
          <w:tcPr>
            <w:tcW w:w="621" w:type="dxa"/>
            <w:shd w:val="clear" w:color="auto" w:fill="auto"/>
            <w:vAlign w:val="center"/>
          </w:tcPr>
          <w:p w14:paraId="3A14601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7EE79C3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770648E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6B2B101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397E5B3B">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A1DF84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80806A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34595D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6BD416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544398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3791633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AF2A87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5D2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5BDCE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F388C4F">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13</w:t>
            </w:r>
          </w:p>
        </w:tc>
        <w:tc>
          <w:tcPr>
            <w:tcW w:w="1225" w:type="dxa"/>
            <w:shd w:val="clear" w:color="auto" w:fill="auto"/>
            <w:vAlign w:val="center"/>
          </w:tcPr>
          <w:p w14:paraId="1EAB22D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LT000080-1</w:t>
            </w:r>
          </w:p>
        </w:tc>
        <w:tc>
          <w:tcPr>
            <w:tcW w:w="1755" w:type="dxa"/>
            <w:shd w:val="clear" w:color="auto" w:fill="auto"/>
            <w:vAlign w:val="center"/>
          </w:tcPr>
          <w:p w14:paraId="2542775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bCs/>
                <w:color w:val="auto"/>
                <w:kern w:val="0"/>
                <w:sz w:val="20"/>
                <w:szCs w:val="20"/>
                <w:highlight w:val="none"/>
              </w:rPr>
              <w:t xml:space="preserve">Integrated Marketing Communications         (整合营销传播) </w:t>
            </w:r>
          </w:p>
        </w:tc>
        <w:tc>
          <w:tcPr>
            <w:tcW w:w="621" w:type="dxa"/>
            <w:shd w:val="clear" w:color="auto" w:fill="auto"/>
            <w:vAlign w:val="center"/>
          </w:tcPr>
          <w:p w14:paraId="1451F30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2CD749D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2CEB372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7E866BC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0C8AA066">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275F959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1479882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C91AD7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2BED4D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7A6D6DA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357469E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40A7F74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9BD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C0DB60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B41C8E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14</w:t>
            </w:r>
          </w:p>
        </w:tc>
        <w:tc>
          <w:tcPr>
            <w:tcW w:w="1225" w:type="dxa"/>
            <w:shd w:val="clear" w:color="auto" w:fill="auto"/>
            <w:vAlign w:val="center"/>
          </w:tcPr>
          <w:p w14:paraId="33655D0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LT000080-2</w:t>
            </w:r>
          </w:p>
        </w:tc>
        <w:tc>
          <w:tcPr>
            <w:tcW w:w="1755" w:type="dxa"/>
            <w:shd w:val="clear" w:color="auto" w:fill="auto"/>
            <w:vAlign w:val="center"/>
          </w:tcPr>
          <w:p w14:paraId="5471F8E5">
            <w:pPr>
              <w:widowControl/>
              <w:jc w:val="center"/>
              <w:textAlignment w:val="center"/>
              <w:rPr>
                <w:rFonts w:hint="eastAsia" w:asciiTheme="minorEastAsia" w:hAnsiTheme="minorEastAsia" w:eastAsiaTheme="minorEastAsia" w:cstheme="minorEastAsia"/>
                <w:bCs/>
                <w:color w:val="auto"/>
                <w:kern w:val="0"/>
                <w:sz w:val="20"/>
                <w:szCs w:val="20"/>
                <w:highlight w:val="none"/>
                <w:lang w:val="en-US" w:eastAsia="zh-CN" w:bidi="ar-SA"/>
              </w:rPr>
            </w:pPr>
            <w:r>
              <w:rPr>
                <w:rFonts w:hint="eastAsia" w:asciiTheme="minorEastAsia" w:hAnsiTheme="minorEastAsia" w:eastAsiaTheme="minorEastAsia" w:cstheme="minorEastAsia"/>
                <w:bCs/>
                <w:color w:val="auto"/>
                <w:kern w:val="0"/>
                <w:sz w:val="20"/>
                <w:szCs w:val="20"/>
                <w:highlight w:val="none"/>
              </w:rPr>
              <w:t>Integrated Marketing Communications实践课</w:t>
            </w:r>
          </w:p>
        </w:tc>
        <w:tc>
          <w:tcPr>
            <w:tcW w:w="621" w:type="dxa"/>
            <w:shd w:val="clear" w:color="auto" w:fill="auto"/>
            <w:vAlign w:val="center"/>
          </w:tcPr>
          <w:p w14:paraId="75D4C6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86" w:type="dxa"/>
            <w:shd w:val="clear" w:color="auto" w:fill="auto"/>
            <w:vAlign w:val="center"/>
          </w:tcPr>
          <w:p w14:paraId="01F59CA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73" w:type="dxa"/>
            <w:shd w:val="clear" w:color="auto" w:fill="auto"/>
            <w:vAlign w:val="center"/>
          </w:tcPr>
          <w:p w14:paraId="6428C3E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2E77B1E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193FEE4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23B8582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4FF8091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308CB0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B10239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457E3F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44CD8A1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BF1DBD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CB8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E243C0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BAC1E3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69D899A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42A9FD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4FBD729B">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16</w:t>
            </w:r>
          </w:p>
        </w:tc>
        <w:tc>
          <w:tcPr>
            <w:tcW w:w="586" w:type="dxa"/>
            <w:shd w:val="clear" w:color="auto" w:fill="auto"/>
            <w:vAlign w:val="center"/>
          </w:tcPr>
          <w:p w14:paraId="118AF88F">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256</w:t>
            </w:r>
          </w:p>
        </w:tc>
        <w:tc>
          <w:tcPr>
            <w:tcW w:w="573" w:type="dxa"/>
            <w:shd w:val="clear" w:color="auto" w:fill="auto"/>
            <w:vAlign w:val="center"/>
          </w:tcPr>
          <w:p w14:paraId="7DC13233">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144</w:t>
            </w:r>
          </w:p>
        </w:tc>
        <w:tc>
          <w:tcPr>
            <w:tcW w:w="532" w:type="dxa"/>
            <w:shd w:val="clear" w:color="auto" w:fill="auto"/>
            <w:vAlign w:val="center"/>
          </w:tcPr>
          <w:p w14:paraId="272AFE35">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112</w:t>
            </w:r>
          </w:p>
        </w:tc>
        <w:tc>
          <w:tcPr>
            <w:tcW w:w="559" w:type="dxa"/>
            <w:shd w:val="clear" w:color="auto" w:fill="auto"/>
            <w:vAlign w:val="center"/>
          </w:tcPr>
          <w:p w14:paraId="6C5FF9B8">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0</w:t>
            </w:r>
          </w:p>
        </w:tc>
        <w:tc>
          <w:tcPr>
            <w:tcW w:w="437" w:type="dxa"/>
            <w:shd w:val="clear" w:color="auto" w:fill="auto"/>
            <w:vAlign w:val="center"/>
          </w:tcPr>
          <w:p w14:paraId="3E8C994A">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p>
        </w:tc>
        <w:tc>
          <w:tcPr>
            <w:tcW w:w="586" w:type="dxa"/>
            <w:shd w:val="clear" w:color="auto" w:fill="auto"/>
            <w:vAlign w:val="center"/>
          </w:tcPr>
          <w:p w14:paraId="44B38237">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08" w:type="dxa"/>
            <w:shd w:val="clear" w:color="auto" w:fill="auto"/>
            <w:vAlign w:val="center"/>
          </w:tcPr>
          <w:p w14:paraId="672F3637">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96</w:t>
            </w:r>
          </w:p>
        </w:tc>
        <w:tc>
          <w:tcPr>
            <w:tcW w:w="608" w:type="dxa"/>
            <w:shd w:val="clear" w:color="auto" w:fill="auto"/>
            <w:vAlign w:val="center"/>
          </w:tcPr>
          <w:p w14:paraId="3218168C">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96</w:t>
            </w:r>
          </w:p>
        </w:tc>
        <w:tc>
          <w:tcPr>
            <w:tcW w:w="585" w:type="dxa"/>
            <w:shd w:val="clear" w:color="auto" w:fill="auto"/>
            <w:vAlign w:val="center"/>
          </w:tcPr>
          <w:p w14:paraId="5BC4F2B4">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64</w:t>
            </w:r>
          </w:p>
        </w:tc>
        <w:tc>
          <w:tcPr>
            <w:tcW w:w="612" w:type="dxa"/>
            <w:shd w:val="clear" w:color="auto" w:fill="auto"/>
            <w:vAlign w:val="center"/>
          </w:tcPr>
          <w:p w14:paraId="05178F79">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25" w:type="dxa"/>
            <w:shd w:val="clear" w:color="auto" w:fill="auto"/>
            <w:vAlign w:val="center"/>
          </w:tcPr>
          <w:p w14:paraId="18E91C32">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r>
      <w:tr w14:paraId="433A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207BAAC4">
            <w:pPr>
              <w:spacing w:line="240" w:lineRule="auto"/>
              <w:jc w:val="center"/>
              <w:rPr>
                <w:rFonts w:hint="eastAsia" w:asciiTheme="minorEastAsia" w:hAnsiTheme="minorEastAsia" w:eastAsiaTheme="minorEastAsia" w:cstheme="minorEastAsia"/>
                <w:b/>
                <w:color w:val="auto"/>
                <w:sz w:val="21"/>
                <w:szCs w:val="21"/>
                <w:highlight w:val="none"/>
              </w:rPr>
            </w:pPr>
            <w:bookmarkStart w:id="2" w:name="_Hlk180423662"/>
            <w:r>
              <w:rPr>
                <w:rFonts w:hint="eastAsia" w:asciiTheme="minorEastAsia" w:hAnsiTheme="minorEastAsia" w:eastAsiaTheme="minorEastAsia" w:cstheme="minorEastAsia"/>
                <w:b/>
                <w:color w:val="auto"/>
                <w:sz w:val="21"/>
                <w:szCs w:val="21"/>
                <w:highlight w:val="none"/>
              </w:rPr>
              <w:t>实习模块</w:t>
            </w:r>
          </w:p>
        </w:tc>
        <w:tc>
          <w:tcPr>
            <w:tcW w:w="450" w:type="dxa"/>
            <w:vAlign w:val="center"/>
          </w:tcPr>
          <w:p w14:paraId="7D0FA5EA">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w:t>
            </w:r>
          </w:p>
        </w:tc>
        <w:tc>
          <w:tcPr>
            <w:tcW w:w="1225" w:type="dxa"/>
            <w:shd w:val="clear" w:color="auto" w:fill="auto"/>
            <w:vAlign w:val="center"/>
          </w:tcPr>
          <w:p w14:paraId="24B442E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lang w:bidi="ar"/>
              </w:rPr>
              <w:t>PT000190</w:t>
            </w:r>
          </w:p>
        </w:tc>
        <w:tc>
          <w:tcPr>
            <w:tcW w:w="1755" w:type="dxa"/>
            <w:shd w:val="clear" w:color="auto" w:fill="auto"/>
            <w:vAlign w:val="center"/>
          </w:tcPr>
          <w:p w14:paraId="3C7208F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综合实践报告</w:t>
            </w:r>
          </w:p>
        </w:tc>
        <w:tc>
          <w:tcPr>
            <w:tcW w:w="621" w:type="dxa"/>
            <w:shd w:val="clear" w:color="auto" w:fill="auto"/>
            <w:vAlign w:val="center"/>
          </w:tcPr>
          <w:p w14:paraId="77FCC371">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5</w:t>
            </w:r>
          </w:p>
        </w:tc>
        <w:tc>
          <w:tcPr>
            <w:tcW w:w="586" w:type="dxa"/>
            <w:shd w:val="clear" w:color="auto" w:fill="auto"/>
            <w:vAlign w:val="center"/>
          </w:tcPr>
          <w:p w14:paraId="51A57313">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90</w:t>
            </w:r>
          </w:p>
        </w:tc>
        <w:tc>
          <w:tcPr>
            <w:tcW w:w="573" w:type="dxa"/>
            <w:shd w:val="clear" w:color="auto" w:fill="auto"/>
            <w:vAlign w:val="center"/>
          </w:tcPr>
          <w:p w14:paraId="4A91F9A6">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32" w:type="dxa"/>
            <w:shd w:val="clear" w:color="auto" w:fill="auto"/>
            <w:vAlign w:val="center"/>
          </w:tcPr>
          <w:p w14:paraId="02D5623A">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59" w:type="dxa"/>
            <w:shd w:val="clear" w:color="auto" w:fill="auto"/>
            <w:vAlign w:val="center"/>
          </w:tcPr>
          <w:p w14:paraId="75E91763">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90</w:t>
            </w:r>
          </w:p>
        </w:tc>
        <w:tc>
          <w:tcPr>
            <w:tcW w:w="437" w:type="dxa"/>
            <w:shd w:val="clear" w:color="auto" w:fill="auto"/>
            <w:vAlign w:val="center"/>
          </w:tcPr>
          <w:p w14:paraId="339DE4A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5BCBF309">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577F770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1BD1ACFD">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403F8B2C">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12" w:type="dxa"/>
            <w:vAlign w:val="center"/>
          </w:tcPr>
          <w:p w14:paraId="6463A691">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shd w:val="clear" w:color="auto" w:fill="auto"/>
            <w:vAlign w:val="center"/>
          </w:tcPr>
          <w:p w14:paraId="591A699E">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90</w:t>
            </w:r>
          </w:p>
        </w:tc>
      </w:tr>
      <w:tr w14:paraId="2560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908301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FBD0FF4">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w:t>
            </w:r>
          </w:p>
        </w:tc>
        <w:tc>
          <w:tcPr>
            <w:tcW w:w="1225" w:type="dxa"/>
            <w:shd w:val="clear" w:color="auto" w:fill="auto"/>
            <w:vAlign w:val="center"/>
          </w:tcPr>
          <w:p w14:paraId="73EDA3A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PT000200</w:t>
            </w:r>
          </w:p>
        </w:tc>
        <w:tc>
          <w:tcPr>
            <w:tcW w:w="1755" w:type="dxa"/>
            <w:shd w:val="clear" w:color="auto" w:fill="auto"/>
            <w:vAlign w:val="center"/>
          </w:tcPr>
          <w:p w14:paraId="6F7C04F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岗位实习</w:t>
            </w:r>
          </w:p>
        </w:tc>
        <w:tc>
          <w:tcPr>
            <w:tcW w:w="621" w:type="dxa"/>
            <w:shd w:val="clear" w:color="auto" w:fill="auto"/>
            <w:vAlign w:val="center"/>
          </w:tcPr>
          <w:p w14:paraId="24797188">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6</w:t>
            </w:r>
          </w:p>
        </w:tc>
        <w:tc>
          <w:tcPr>
            <w:tcW w:w="586" w:type="dxa"/>
            <w:shd w:val="clear" w:color="auto" w:fill="auto"/>
            <w:vAlign w:val="center"/>
          </w:tcPr>
          <w:p w14:paraId="768D8425">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350</w:t>
            </w:r>
          </w:p>
        </w:tc>
        <w:tc>
          <w:tcPr>
            <w:tcW w:w="573" w:type="dxa"/>
            <w:shd w:val="clear" w:color="auto" w:fill="auto"/>
            <w:vAlign w:val="center"/>
          </w:tcPr>
          <w:p w14:paraId="5DC8DE9C">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32" w:type="dxa"/>
            <w:shd w:val="clear" w:color="auto" w:fill="auto"/>
            <w:vAlign w:val="center"/>
          </w:tcPr>
          <w:p w14:paraId="36BB90E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59" w:type="dxa"/>
            <w:shd w:val="clear" w:color="auto" w:fill="auto"/>
            <w:vAlign w:val="center"/>
          </w:tcPr>
          <w:p w14:paraId="2DB23A3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350</w:t>
            </w:r>
          </w:p>
        </w:tc>
        <w:tc>
          <w:tcPr>
            <w:tcW w:w="437" w:type="dxa"/>
            <w:shd w:val="clear" w:color="auto" w:fill="auto"/>
            <w:vAlign w:val="center"/>
          </w:tcPr>
          <w:p w14:paraId="07FF934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6197AA9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168A0B2">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08" w:type="dxa"/>
            <w:vAlign w:val="center"/>
          </w:tcPr>
          <w:p w14:paraId="68DA1D0F">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585" w:type="dxa"/>
            <w:vAlign w:val="center"/>
          </w:tcPr>
          <w:p w14:paraId="32ABAF1B">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12" w:type="dxa"/>
            <w:vAlign w:val="center"/>
          </w:tcPr>
          <w:p w14:paraId="117D16D6">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p>
        </w:tc>
        <w:tc>
          <w:tcPr>
            <w:tcW w:w="625" w:type="dxa"/>
            <w:shd w:val="clear" w:color="auto" w:fill="auto"/>
            <w:vAlign w:val="center"/>
          </w:tcPr>
          <w:p w14:paraId="6324939C">
            <w:pPr>
              <w:widowControl/>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350</w:t>
            </w:r>
          </w:p>
        </w:tc>
      </w:tr>
      <w:tr w14:paraId="1965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918668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C6F403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1AB7B2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187CE374">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77A8F4F4">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kern w:val="2"/>
                <w:sz w:val="20"/>
                <w:szCs w:val="20"/>
                <w:highlight w:val="none"/>
                <w:lang w:val="en-US" w:eastAsia="zh-CN" w:bidi="ar-SA"/>
              </w:rPr>
              <w:t>11</w:t>
            </w:r>
          </w:p>
        </w:tc>
        <w:tc>
          <w:tcPr>
            <w:tcW w:w="586" w:type="dxa"/>
            <w:shd w:val="clear" w:color="auto" w:fill="auto"/>
            <w:vAlign w:val="center"/>
          </w:tcPr>
          <w:p w14:paraId="67995CAC">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kern w:val="2"/>
                <w:sz w:val="20"/>
                <w:szCs w:val="20"/>
                <w:highlight w:val="none"/>
                <w:lang w:val="en-US" w:eastAsia="zh-CN" w:bidi="ar-SA"/>
              </w:rPr>
              <w:t>440</w:t>
            </w:r>
          </w:p>
        </w:tc>
        <w:tc>
          <w:tcPr>
            <w:tcW w:w="573" w:type="dxa"/>
            <w:shd w:val="clear" w:color="auto" w:fill="auto"/>
            <w:vAlign w:val="center"/>
          </w:tcPr>
          <w:p w14:paraId="4D71696C">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kern w:val="2"/>
                <w:sz w:val="20"/>
                <w:szCs w:val="20"/>
                <w:highlight w:val="none"/>
                <w:lang w:val="en-US" w:eastAsia="zh-CN" w:bidi="ar-SA"/>
              </w:rPr>
              <w:t>0</w:t>
            </w:r>
          </w:p>
        </w:tc>
        <w:tc>
          <w:tcPr>
            <w:tcW w:w="532" w:type="dxa"/>
            <w:shd w:val="clear" w:color="auto" w:fill="auto"/>
            <w:vAlign w:val="center"/>
          </w:tcPr>
          <w:p w14:paraId="75345749">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kern w:val="2"/>
                <w:sz w:val="20"/>
                <w:szCs w:val="20"/>
                <w:highlight w:val="none"/>
                <w:lang w:val="en-US" w:eastAsia="zh-CN" w:bidi="ar-SA"/>
              </w:rPr>
              <w:t>0</w:t>
            </w:r>
          </w:p>
        </w:tc>
        <w:tc>
          <w:tcPr>
            <w:tcW w:w="559" w:type="dxa"/>
            <w:shd w:val="clear" w:color="auto" w:fill="auto"/>
            <w:vAlign w:val="center"/>
          </w:tcPr>
          <w:p w14:paraId="24BCC458">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kern w:val="2"/>
                <w:sz w:val="20"/>
                <w:szCs w:val="20"/>
                <w:highlight w:val="none"/>
                <w:lang w:val="en-US" w:eastAsia="zh-CN" w:bidi="ar-SA"/>
              </w:rPr>
              <w:t>440</w:t>
            </w:r>
          </w:p>
        </w:tc>
        <w:tc>
          <w:tcPr>
            <w:tcW w:w="437" w:type="dxa"/>
            <w:shd w:val="clear" w:color="auto" w:fill="auto"/>
            <w:vAlign w:val="center"/>
          </w:tcPr>
          <w:p w14:paraId="2037FF56">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86" w:type="dxa"/>
            <w:shd w:val="clear" w:color="auto" w:fill="auto"/>
            <w:vAlign w:val="center"/>
          </w:tcPr>
          <w:p w14:paraId="2C6FCB25">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08" w:type="dxa"/>
            <w:shd w:val="clear" w:color="auto" w:fill="auto"/>
            <w:vAlign w:val="center"/>
          </w:tcPr>
          <w:p w14:paraId="72C1B09A">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08" w:type="dxa"/>
            <w:shd w:val="clear" w:color="auto" w:fill="auto"/>
            <w:vAlign w:val="center"/>
          </w:tcPr>
          <w:p w14:paraId="24145E84">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585" w:type="dxa"/>
            <w:shd w:val="clear" w:color="auto" w:fill="auto"/>
            <w:vAlign w:val="center"/>
          </w:tcPr>
          <w:p w14:paraId="261503AD">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12" w:type="dxa"/>
            <w:shd w:val="clear" w:color="auto" w:fill="auto"/>
            <w:vAlign w:val="center"/>
          </w:tcPr>
          <w:p w14:paraId="0551F84D">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625" w:type="dxa"/>
            <w:shd w:val="clear" w:color="auto" w:fill="auto"/>
            <w:vAlign w:val="center"/>
          </w:tcPr>
          <w:p w14:paraId="447C9872">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440</w:t>
            </w:r>
          </w:p>
        </w:tc>
      </w:tr>
      <w:bookmarkEnd w:id="2"/>
      <w:tr w14:paraId="2A7B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Align w:val="center"/>
          </w:tcPr>
          <w:p w14:paraId="2A4A958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AE009D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4B9E6A1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vAlign w:val="center"/>
          </w:tcPr>
          <w:p w14:paraId="2B961217">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合计</w:t>
            </w:r>
          </w:p>
        </w:tc>
        <w:tc>
          <w:tcPr>
            <w:tcW w:w="621" w:type="dxa"/>
            <w:vAlign w:val="center"/>
          </w:tcPr>
          <w:p w14:paraId="7C2FEB1D">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116.5</w:t>
            </w:r>
          </w:p>
        </w:tc>
        <w:tc>
          <w:tcPr>
            <w:tcW w:w="586" w:type="dxa"/>
            <w:vAlign w:val="center"/>
          </w:tcPr>
          <w:p w14:paraId="7AFBFA4E">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2392</w:t>
            </w:r>
          </w:p>
        </w:tc>
        <w:tc>
          <w:tcPr>
            <w:tcW w:w="573" w:type="dxa"/>
            <w:vAlign w:val="center"/>
          </w:tcPr>
          <w:p w14:paraId="34DC39FE">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964</w:t>
            </w:r>
          </w:p>
        </w:tc>
        <w:tc>
          <w:tcPr>
            <w:tcW w:w="532" w:type="dxa"/>
            <w:vAlign w:val="center"/>
          </w:tcPr>
          <w:p w14:paraId="59059762">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876</w:t>
            </w:r>
          </w:p>
        </w:tc>
        <w:tc>
          <w:tcPr>
            <w:tcW w:w="559" w:type="dxa"/>
            <w:vAlign w:val="center"/>
          </w:tcPr>
          <w:p w14:paraId="15E6CE74">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552</w:t>
            </w:r>
          </w:p>
        </w:tc>
        <w:tc>
          <w:tcPr>
            <w:tcW w:w="437" w:type="dxa"/>
            <w:vAlign w:val="center"/>
          </w:tcPr>
          <w:p w14:paraId="0E3F7A82">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586" w:type="dxa"/>
            <w:vAlign w:val="center"/>
          </w:tcPr>
          <w:p w14:paraId="420740FA">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544</w:t>
            </w:r>
          </w:p>
        </w:tc>
        <w:tc>
          <w:tcPr>
            <w:tcW w:w="608" w:type="dxa"/>
            <w:vAlign w:val="center"/>
          </w:tcPr>
          <w:p w14:paraId="0725DFFF">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404</w:t>
            </w:r>
          </w:p>
        </w:tc>
        <w:tc>
          <w:tcPr>
            <w:tcW w:w="608" w:type="dxa"/>
            <w:vAlign w:val="center"/>
          </w:tcPr>
          <w:p w14:paraId="4844E234">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452</w:t>
            </w:r>
          </w:p>
        </w:tc>
        <w:tc>
          <w:tcPr>
            <w:tcW w:w="585" w:type="dxa"/>
            <w:vAlign w:val="center"/>
          </w:tcPr>
          <w:p w14:paraId="460FFCDC">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408</w:t>
            </w:r>
          </w:p>
        </w:tc>
        <w:tc>
          <w:tcPr>
            <w:tcW w:w="612" w:type="dxa"/>
            <w:vAlign w:val="center"/>
          </w:tcPr>
          <w:p w14:paraId="2B9786FD">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144</w:t>
            </w:r>
          </w:p>
        </w:tc>
        <w:tc>
          <w:tcPr>
            <w:tcW w:w="625" w:type="dxa"/>
            <w:vAlign w:val="center"/>
          </w:tcPr>
          <w:p w14:paraId="7745034D">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18"/>
                <w:szCs w:val="18"/>
                <w:highlight w:val="none"/>
              </w:rPr>
            </w:pPr>
            <w:r>
              <w:rPr>
                <w:rFonts w:hint="eastAsia" w:ascii="宋体" w:hAnsi="宋体" w:eastAsia="宋体" w:cs="宋体"/>
                <w:b/>
                <w:bCs/>
                <w:i w:val="0"/>
                <w:iCs w:val="0"/>
                <w:color w:val="auto"/>
                <w:kern w:val="0"/>
                <w:sz w:val="18"/>
                <w:szCs w:val="18"/>
                <w:highlight w:val="none"/>
                <w:u w:val="none"/>
                <w:lang w:val="en-US" w:eastAsia="zh-CN" w:bidi="ar"/>
              </w:rPr>
              <w:t>440</w:t>
            </w:r>
          </w:p>
        </w:tc>
      </w:tr>
    </w:tbl>
    <w:p w14:paraId="4B8E7F22">
      <w:pPr>
        <w:spacing w:line="360" w:lineRule="auto"/>
        <w:ind w:firstLine="480"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二</w:t>
      </w: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eastAsia="zh-CN"/>
        </w:rPr>
        <w:t>国际商务</w:t>
      </w:r>
      <w:r>
        <w:rPr>
          <w:rFonts w:hint="eastAsia" w:ascii="仿宋_GB2312" w:hAnsi="Times New Roman" w:eastAsia="仿宋_GB2312" w:cs="Times New Roman"/>
          <w:b/>
          <w:color w:val="auto"/>
          <w:sz w:val="24"/>
          <w:szCs w:val="24"/>
          <w:highlight w:val="none"/>
        </w:rPr>
        <w:t>专业教学进程安排表（</w:t>
      </w:r>
      <w:r>
        <w:rPr>
          <w:rFonts w:hint="eastAsia" w:ascii="仿宋_GB2312" w:hAnsi="Times New Roman" w:eastAsia="仿宋_GB2312" w:cs="Times New Roman"/>
          <w:b/>
          <w:color w:val="auto"/>
          <w:sz w:val="24"/>
          <w:szCs w:val="24"/>
          <w:highlight w:val="none"/>
          <w:lang w:val="en-US" w:eastAsia="zh-CN"/>
        </w:rPr>
        <w:t>选</w:t>
      </w:r>
      <w:r>
        <w:rPr>
          <w:rFonts w:hint="eastAsia" w:ascii="仿宋_GB2312" w:hAnsi="Times New Roman" w:eastAsia="仿宋_GB2312" w:cs="Times New Roman"/>
          <w:b/>
          <w:color w:val="auto"/>
          <w:sz w:val="24"/>
          <w:szCs w:val="24"/>
          <w:highlight w:val="none"/>
        </w:rPr>
        <w:t>修课）</w:t>
      </w:r>
    </w:p>
    <w:tbl>
      <w:tblPr>
        <w:tblStyle w:val="27"/>
        <w:tblW w:w="1083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108"/>
        <w:gridCol w:w="1887"/>
        <w:gridCol w:w="635"/>
        <w:gridCol w:w="573"/>
        <w:gridCol w:w="552"/>
        <w:gridCol w:w="553"/>
        <w:gridCol w:w="554"/>
        <w:gridCol w:w="421"/>
        <w:gridCol w:w="607"/>
        <w:gridCol w:w="7"/>
        <w:gridCol w:w="578"/>
        <w:gridCol w:w="615"/>
        <w:gridCol w:w="7"/>
        <w:gridCol w:w="578"/>
        <w:gridCol w:w="7"/>
        <w:gridCol w:w="608"/>
        <w:gridCol w:w="7"/>
        <w:gridCol w:w="615"/>
        <w:gridCol w:w="7"/>
      </w:tblGrid>
      <w:tr w14:paraId="00D5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75" w:hRule="atLeast"/>
        </w:trPr>
        <w:tc>
          <w:tcPr>
            <w:tcW w:w="469" w:type="dxa"/>
            <w:vMerge w:val="restart"/>
            <w:vAlign w:val="center"/>
          </w:tcPr>
          <w:p w14:paraId="392C987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课程类别</w:t>
            </w:r>
          </w:p>
        </w:tc>
        <w:tc>
          <w:tcPr>
            <w:tcW w:w="450" w:type="dxa"/>
            <w:vMerge w:val="restart"/>
            <w:vAlign w:val="center"/>
          </w:tcPr>
          <w:p w14:paraId="0AC4F45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108" w:type="dxa"/>
            <w:vMerge w:val="restart"/>
            <w:vAlign w:val="center"/>
          </w:tcPr>
          <w:p w14:paraId="687F311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课程代码</w:t>
            </w:r>
          </w:p>
        </w:tc>
        <w:tc>
          <w:tcPr>
            <w:tcW w:w="1887" w:type="dxa"/>
            <w:vMerge w:val="restart"/>
            <w:vAlign w:val="center"/>
          </w:tcPr>
          <w:p w14:paraId="15BC8D7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课程名称</w:t>
            </w:r>
          </w:p>
        </w:tc>
        <w:tc>
          <w:tcPr>
            <w:tcW w:w="635" w:type="dxa"/>
            <w:vMerge w:val="restart"/>
            <w:vAlign w:val="center"/>
          </w:tcPr>
          <w:p w14:paraId="09BFE3F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2232" w:type="dxa"/>
            <w:gridSpan w:val="4"/>
            <w:vAlign w:val="center"/>
          </w:tcPr>
          <w:p w14:paraId="72E4516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时</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数</w:t>
            </w:r>
          </w:p>
        </w:tc>
        <w:tc>
          <w:tcPr>
            <w:tcW w:w="421" w:type="dxa"/>
            <w:vMerge w:val="restart"/>
            <w:vAlign w:val="center"/>
          </w:tcPr>
          <w:p w14:paraId="679A5BD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考核方式</w:t>
            </w:r>
          </w:p>
        </w:tc>
        <w:tc>
          <w:tcPr>
            <w:tcW w:w="3629" w:type="dxa"/>
            <w:gridSpan w:val="10"/>
            <w:vAlign w:val="center"/>
          </w:tcPr>
          <w:p w14:paraId="7F02A91F">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各学期教学周数及周学时分配</w:t>
            </w:r>
          </w:p>
          <w:p w14:paraId="3929E933">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（周学时*周数）</w:t>
            </w:r>
          </w:p>
        </w:tc>
      </w:tr>
      <w:tr w14:paraId="3412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7" w:hRule="atLeast"/>
        </w:trPr>
        <w:tc>
          <w:tcPr>
            <w:tcW w:w="469" w:type="dxa"/>
            <w:vMerge w:val="continue"/>
            <w:vAlign w:val="center"/>
          </w:tcPr>
          <w:p w14:paraId="14095AF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105FEEB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08" w:type="dxa"/>
            <w:vMerge w:val="continue"/>
            <w:vAlign w:val="center"/>
          </w:tcPr>
          <w:p w14:paraId="60A89C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887" w:type="dxa"/>
            <w:vMerge w:val="continue"/>
            <w:vAlign w:val="center"/>
          </w:tcPr>
          <w:p w14:paraId="1E065AC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35" w:type="dxa"/>
            <w:vMerge w:val="continue"/>
            <w:vAlign w:val="center"/>
          </w:tcPr>
          <w:p w14:paraId="5B5A740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73" w:type="dxa"/>
            <w:vMerge w:val="restart"/>
            <w:vAlign w:val="center"/>
          </w:tcPr>
          <w:p w14:paraId="6002273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2" w:type="dxa"/>
            <w:vMerge w:val="restart"/>
            <w:vAlign w:val="center"/>
          </w:tcPr>
          <w:p w14:paraId="14C866A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3" w:type="dxa"/>
            <w:vMerge w:val="restart"/>
            <w:vAlign w:val="center"/>
          </w:tcPr>
          <w:p w14:paraId="62BAB06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实践</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4" w:type="dxa"/>
            <w:vMerge w:val="restart"/>
            <w:vAlign w:val="center"/>
          </w:tcPr>
          <w:p w14:paraId="6A67977C">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集中</w:t>
            </w:r>
          </w:p>
          <w:p w14:paraId="0DB2979A">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实训</w:t>
            </w:r>
          </w:p>
          <w:p w14:paraId="0204FE37">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421" w:type="dxa"/>
            <w:vMerge w:val="continue"/>
            <w:vAlign w:val="center"/>
          </w:tcPr>
          <w:p w14:paraId="3FB2C54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92" w:type="dxa"/>
            <w:gridSpan w:val="3"/>
            <w:vAlign w:val="center"/>
          </w:tcPr>
          <w:p w14:paraId="2D264E3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第一学年</w:t>
            </w:r>
          </w:p>
        </w:tc>
        <w:tc>
          <w:tcPr>
            <w:tcW w:w="1200" w:type="dxa"/>
            <w:gridSpan w:val="3"/>
            <w:vAlign w:val="center"/>
          </w:tcPr>
          <w:p w14:paraId="52DAAF0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第二学年</w:t>
            </w:r>
          </w:p>
        </w:tc>
        <w:tc>
          <w:tcPr>
            <w:tcW w:w="1237" w:type="dxa"/>
            <w:gridSpan w:val="4"/>
            <w:vAlign w:val="center"/>
          </w:tcPr>
          <w:p w14:paraId="5F773F8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第三学年</w:t>
            </w:r>
          </w:p>
        </w:tc>
      </w:tr>
      <w:tr w14:paraId="4273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47D9F8F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5F8B30B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08" w:type="dxa"/>
            <w:vMerge w:val="continue"/>
            <w:vAlign w:val="center"/>
          </w:tcPr>
          <w:p w14:paraId="030EACE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887" w:type="dxa"/>
            <w:vMerge w:val="continue"/>
            <w:vAlign w:val="center"/>
          </w:tcPr>
          <w:p w14:paraId="4676D12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35" w:type="dxa"/>
            <w:vMerge w:val="continue"/>
            <w:vAlign w:val="center"/>
          </w:tcPr>
          <w:p w14:paraId="2A1D9BF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73" w:type="dxa"/>
            <w:vMerge w:val="continue"/>
            <w:vAlign w:val="center"/>
          </w:tcPr>
          <w:p w14:paraId="6AC5E65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2" w:type="dxa"/>
            <w:vMerge w:val="continue"/>
            <w:vAlign w:val="center"/>
          </w:tcPr>
          <w:p w14:paraId="32495D9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3" w:type="dxa"/>
            <w:vMerge w:val="continue"/>
            <w:vAlign w:val="center"/>
          </w:tcPr>
          <w:p w14:paraId="1648FEA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4" w:type="dxa"/>
            <w:vMerge w:val="continue"/>
            <w:vAlign w:val="center"/>
          </w:tcPr>
          <w:p w14:paraId="6213975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21" w:type="dxa"/>
            <w:vMerge w:val="continue"/>
            <w:vAlign w:val="center"/>
          </w:tcPr>
          <w:p w14:paraId="03E3BC5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14" w:type="dxa"/>
            <w:gridSpan w:val="2"/>
            <w:vAlign w:val="center"/>
          </w:tcPr>
          <w:p w14:paraId="7C0238C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578" w:type="dxa"/>
            <w:vAlign w:val="center"/>
          </w:tcPr>
          <w:p w14:paraId="2577A80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22" w:type="dxa"/>
            <w:gridSpan w:val="2"/>
            <w:vAlign w:val="center"/>
          </w:tcPr>
          <w:p w14:paraId="1B684B1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85" w:type="dxa"/>
            <w:gridSpan w:val="2"/>
            <w:vAlign w:val="center"/>
          </w:tcPr>
          <w:p w14:paraId="05F0E7E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615" w:type="dxa"/>
            <w:gridSpan w:val="2"/>
            <w:vAlign w:val="center"/>
          </w:tcPr>
          <w:p w14:paraId="4103D7F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622" w:type="dxa"/>
            <w:gridSpan w:val="2"/>
            <w:vAlign w:val="center"/>
          </w:tcPr>
          <w:p w14:paraId="43900DC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r>
      <w:tr w14:paraId="48D7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5E0305FB">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公共</w:t>
            </w:r>
            <w:r>
              <w:rPr>
                <w:rFonts w:hint="eastAsia" w:asciiTheme="minorEastAsia" w:hAnsiTheme="minorEastAsia" w:cstheme="minorEastAsia"/>
                <w:b/>
                <w:color w:val="auto"/>
                <w:sz w:val="21"/>
                <w:szCs w:val="21"/>
                <w:highlight w:val="none"/>
                <w:lang w:val="en-US" w:eastAsia="zh-CN"/>
              </w:rPr>
              <w:t>选修</w:t>
            </w:r>
            <w:r>
              <w:rPr>
                <w:rFonts w:hint="eastAsia" w:asciiTheme="minorEastAsia" w:hAnsiTheme="minorEastAsia" w:eastAsiaTheme="minorEastAsia" w:cstheme="minorEastAsia"/>
                <w:b/>
                <w:color w:val="auto"/>
                <w:sz w:val="21"/>
                <w:szCs w:val="21"/>
                <w:highlight w:val="none"/>
              </w:rPr>
              <w:t>课程模块</w:t>
            </w:r>
          </w:p>
        </w:tc>
        <w:tc>
          <w:tcPr>
            <w:tcW w:w="450" w:type="dxa"/>
            <w:vAlign w:val="center"/>
          </w:tcPr>
          <w:p w14:paraId="3BB8077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w:t>
            </w:r>
          </w:p>
        </w:tc>
        <w:tc>
          <w:tcPr>
            <w:tcW w:w="1108" w:type="dxa"/>
            <w:shd w:val="clear" w:color="auto" w:fill="auto"/>
            <w:vAlign w:val="center"/>
          </w:tcPr>
          <w:p w14:paraId="53BB7197">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IT000040</w:t>
            </w:r>
          </w:p>
        </w:tc>
        <w:tc>
          <w:tcPr>
            <w:tcW w:w="1887" w:type="dxa"/>
            <w:shd w:val="clear" w:color="auto" w:fill="auto"/>
            <w:vAlign w:val="center"/>
          </w:tcPr>
          <w:p w14:paraId="579AD28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马克思主义基本原理</w:t>
            </w:r>
          </w:p>
        </w:tc>
        <w:tc>
          <w:tcPr>
            <w:tcW w:w="635" w:type="dxa"/>
            <w:shd w:val="clear" w:color="auto" w:fill="auto"/>
            <w:vAlign w:val="center"/>
          </w:tcPr>
          <w:p w14:paraId="0460DB6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5F1D081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7A4F9C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4AEF8C8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749CCEDE">
            <w:pPr>
              <w:spacing w:line="360" w:lineRule="auto"/>
              <w:jc w:val="center"/>
              <w:rPr>
                <w:rFonts w:hint="eastAsia" w:asciiTheme="minorEastAsia" w:hAnsiTheme="minorEastAsia" w:eastAsiaTheme="minorEastAsia" w:cstheme="minorEastAsia"/>
                <w:b w:val="0"/>
                <w:bCs/>
                <w:color w:val="auto"/>
                <w:sz w:val="20"/>
                <w:szCs w:val="20"/>
                <w:highlight w:val="none"/>
                <w:lang w:val="en-US" w:eastAsia="zh-CN"/>
              </w:rPr>
            </w:pPr>
          </w:p>
        </w:tc>
        <w:tc>
          <w:tcPr>
            <w:tcW w:w="421" w:type="dxa"/>
            <w:shd w:val="clear" w:color="auto" w:fill="auto"/>
            <w:vAlign w:val="center"/>
          </w:tcPr>
          <w:p w14:paraId="34AE315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5D753CA1">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5010EF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0483762B">
            <w:pPr>
              <w:spacing w:line="360" w:lineRule="auto"/>
              <w:jc w:val="center"/>
              <w:rPr>
                <w:rFonts w:hint="eastAsia" w:asciiTheme="minorEastAsia" w:hAnsiTheme="minorEastAsia" w:eastAsiaTheme="minorEastAsia" w:cstheme="minorEastAsia"/>
                <w:color w:val="auto"/>
                <w:sz w:val="18"/>
                <w:szCs w:val="18"/>
                <w:highlight w:val="none"/>
              </w:rPr>
            </w:pPr>
          </w:p>
        </w:tc>
      </w:tr>
      <w:tr w14:paraId="0811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BC2C24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1079792">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w:t>
            </w:r>
          </w:p>
        </w:tc>
        <w:tc>
          <w:tcPr>
            <w:tcW w:w="1108" w:type="dxa"/>
            <w:shd w:val="clear" w:color="auto" w:fill="auto"/>
            <w:vAlign w:val="center"/>
          </w:tcPr>
          <w:p w14:paraId="286206EF">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IT000060</w:t>
            </w:r>
          </w:p>
        </w:tc>
        <w:tc>
          <w:tcPr>
            <w:tcW w:w="1887" w:type="dxa"/>
            <w:shd w:val="clear" w:color="auto" w:fill="auto"/>
            <w:vAlign w:val="center"/>
          </w:tcPr>
          <w:p w14:paraId="304B652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中国共产党简史</w:t>
            </w:r>
          </w:p>
        </w:tc>
        <w:tc>
          <w:tcPr>
            <w:tcW w:w="635" w:type="dxa"/>
            <w:shd w:val="clear" w:color="auto" w:fill="auto"/>
            <w:vAlign w:val="center"/>
          </w:tcPr>
          <w:p w14:paraId="04C7FCD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66A6EF2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65F48B4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4749FAB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7D88C22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15AB50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6CD5C228">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65803AA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3C050C27">
            <w:pPr>
              <w:spacing w:line="360" w:lineRule="auto"/>
              <w:jc w:val="center"/>
              <w:rPr>
                <w:rFonts w:hint="eastAsia" w:asciiTheme="minorEastAsia" w:hAnsiTheme="minorEastAsia" w:eastAsiaTheme="minorEastAsia" w:cstheme="minorEastAsia"/>
                <w:b/>
                <w:color w:val="auto"/>
                <w:sz w:val="18"/>
                <w:szCs w:val="18"/>
                <w:highlight w:val="none"/>
              </w:rPr>
            </w:pPr>
          </w:p>
        </w:tc>
      </w:tr>
      <w:tr w14:paraId="2D08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8481A0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DD6F39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3</w:t>
            </w:r>
          </w:p>
        </w:tc>
        <w:tc>
          <w:tcPr>
            <w:tcW w:w="1108" w:type="dxa"/>
            <w:shd w:val="clear" w:color="auto" w:fill="auto"/>
            <w:vAlign w:val="center"/>
          </w:tcPr>
          <w:p w14:paraId="2E7394F2">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IT000070</w:t>
            </w:r>
          </w:p>
        </w:tc>
        <w:tc>
          <w:tcPr>
            <w:tcW w:w="1887" w:type="dxa"/>
            <w:shd w:val="clear" w:color="auto" w:fill="auto"/>
            <w:vAlign w:val="center"/>
          </w:tcPr>
          <w:p w14:paraId="23D8B74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中国近现代史纲要</w:t>
            </w:r>
          </w:p>
        </w:tc>
        <w:tc>
          <w:tcPr>
            <w:tcW w:w="635" w:type="dxa"/>
            <w:shd w:val="clear" w:color="auto" w:fill="auto"/>
            <w:vAlign w:val="center"/>
          </w:tcPr>
          <w:p w14:paraId="02264AD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2926C11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26BC99C3">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6DB628B1">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0A87CE3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08D370B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68D7A17B">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AC52E8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404425AE">
            <w:pPr>
              <w:spacing w:line="360" w:lineRule="auto"/>
              <w:jc w:val="center"/>
              <w:rPr>
                <w:rFonts w:hint="eastAsia" w:asciiTheme="minorEastAsia" w:hAnsiTheme="minorEastAsia" w:eastAsiaTheme="minorEastAsia" w:cstheme="minorEastAsia"/>
                <w:b/>
                <w:color w:val="auto"/>
                <w:sz w:val="18"/>
                <w:szCs w:val="18"/>
                <w:highlight w:val="none"/>
              </w:rPr>
            </w:pPr>
          </w:p>
        </w:tc>
      </w:tr>
      <w:tr w14:paraId="554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E47F83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5B915AE">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4</w:t>
            </w:r>
          </w:p>
        </w:tc>
        <w:tc>
          <w:tcPr>
            <w:tcW w:w="1108" w:type="dxa"/>
            <w:shd w:val="clear" w:color="auto" w:fill="auto"/>
            <w:vAlign w:val="center"/>
          </w:tcPr>
          <w:p w14:paraId="0DB64D05">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w:t>
            </w:r>
            <w:r>
              <w:rPr>
                <w:rFonts w:hint="eastAsia" w:asciiTheme="minorEastAsia" w:hAnsiTheme="minorEastAsia" w:cstheme="minorEastAsia"/>
                <w:color w:val="auto"/>
                <w:kern w:val="0"/>
                <w:sz w:val="20"/>
                <w:szCs w:val="20"/>
                <w:highlight w:val="none"/>
                <w:lang w:val="en-US" w:eastAsia="zh-CN"/>
              </w:rPr>
              <w:t>7</w:t>
            </w:r>
            <w:r>
              <w:rPr>
                <w:rFonts w:hint="eastAsia" w:asciiTheme="minorEastAsia" w:hAnsiTheme="minorEastAsia" w:eastAsiaTheme="minorEastAsia" w:cstheme="minorEastAsia"/>
                <w:color w:val="auto"/>
                <w:kern w:val="0"/>
                <w:sz w:val="20"/>
                <w:szCs w:val="20"/>
                <w:highlight w:val="none"/>
              </w:rPr>
              <w:t>0</w:t>
            </w:r>
          </w:p>
        </w:tc>
        <w:tc>
          <w:tcPr>
            <w:tcW w:w="1887" w:type="dxa"/>
            <w:shd w:val="clear" w:color="auto" w:fill="auto"/>
            <w:vAlign w:val="center"/>
          </w:tcPr>
          <w:p w14:paraId="7B5AFE9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应用文写作</w:t>
            </w:r>
          </w:p>
        </w:tc>
        <w:tc>
          <w:tcPr>
            <w:tcW w:w="635" w:type="dxa"/>
            <w:shd w:val="clear" w:color="auto" w:fill="auto"/>
            <w:vAlign w:val="center"/>
          </w:tcPr>
          <w:p w14:paraId="358FBD51">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3BB92BF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7D5D964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26</w:t>
            </w:r>
          </w:p>
        </w:tc>
        <w:tc>
          <w:tcPr>
            <w:tcW w:w="553" w:type="dxa"/>
            <w:shd w:val="clear" w:color="auto" w:fill="auto"/>
            <w:vAlign w:val="center"/>
          </w:tcPr>
          <w:p w14:paraId="3498700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4" w:type="dxa"/>
            <w:vAlign w:val="center"/>
          </w:tcPr>
          <w:p w14:paraId="5B8B77F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85C190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607" w:type="dxa"/>
            <w:vAlign w:val="center"/>
          </w:tcPr>
          <w:p w14:paraId="7BDFDEF3">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5FC5F4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3B2A3CC8">
            <w:pPr>
              <w:spacing w:line="360" w:lineRule="auto"/>
              <w:jc w:val="center"/>
              <w:rPr>
                <w:rFonts w:hint="eastAsia" w:asciiTheme="minorEastAsia" w:hAnsiTheme="minorEastAsia" w:eastAsiaTheme="minorEastAsia" w:cstheme="minorEastAsia"/>
                <w:b/>
                <w:color w:val="auto"/>
                <w:sz w:val="18"/>
                <w:szCs w:val="18"/>
                <w:highlight w:val="none"/>
              </w:rPr>
            </w:pPr>
          </w:p>
        </w:tc>
      </w:tr>
      <w:tr w14:paraId="6326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7CD409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8B70D4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5</w:t>
            </w:r>
          </w:p>
        </w:tc>
        <w:tc>
          <w:tcPr>
            <w:tcW w:w="1108" w:type="dxa"/>
            <w:shd w:val="clear" w:color="auto" w:fill="auto"/>
            <w:vAlign w:val="center"/>
          </w:tcPr>
          <w:p w14:paraId="03C8529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PT000140</w:t>
            </w:r>
          </w:p>
        </w:tc>
        <w:tc>
          <w:tcPr>
            <w:tcW w:w="1887" w:type="dxa"/>
            <w:shd w:val="clear" w:color="auto" w:fill="auto"/>
            <w:vAlign w:val="center"/>
          </w:tcPr>
          <w:p w14:paraId="25D6768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泰语</w:t>
            </w:r>
          </w:p>
        </w:tc>
        <w:tc>
          <w:tcPr>
            <w:tcW w:w="635" w:type="dxa"/>
            <w:shd w:val="clear" w:color="auto" w:fill="auto"/>
            <w:vAlign w:val="center"/>
          </w:tcPr>
          <w:p w14:paraId="1EB7F0C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3D436C9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16</w:t>
            </w:r>
          </w:p>
        </w:tc>
        <w:tc>
          <w:tcPr>
            <w:tcW w:w="552" w:type="dxa"/>
            <w:shd w:val="clear" w:color="auto" w:fill="auto"/>
            <w:vAlign w:val="center"/>
          </w:tcPr>
          <w:p w14:paraId="57CDA75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14</w:t>
            </w:r>
          </w:p>
        </w:tc>
        <w:tc>
          <w:tcPr>
            <w:tcW w:w="553" w:type="dxa"/>
            <w:shd w:val="clear" w:color="auto" w:fill="auto"/>
            <w:vAlign w:val="center"/>
          </w:tcPr>
          <w:p w14:paraId="141A276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4ABC8966">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156A15D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5EC88028">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0C82283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1388D034">
            <w:pPr>
              <w:spacing w:line="360" w:lineRule="auto"/>
              <w:jc w:val="center"/>
              <w:rPr>
                <w:rFonts w:hint="eastAsia" w:asciiTheme="minorEastAsia" w:hAnsiTheme="minorEastAsia" w:eastAsiaTheme="minorEastAsia" w:cstheme="minorEastAsia"/>
                <w:b/>
                <w:color w:val="auto"/>
                <w:sz w:val="18"/>
                <w:szCs w:val="18"/>
                <w:highlight w:val="none"/>
              </w:rPr>
            </w:pPr>
          </w:p>
        </w:tc>
      </w:tr>
      <w:tr w14:paraId="42DF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80BEAE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A162744">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6</w:t>
            </w:r>
          </w:p>
        </w:tc>
        <w:tc>
          <w:tcPr>
            <w:tcW w:w="1108" w:type="dxa"/>
            <w:shd w:val="clear" w:color="auto" w:fill="auto"/>
            <w:vAlign w:val="center"/>
          </w:tcPr>
          <w:p w14:paraId="51160C2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PT000150</w:t>
            </w:r>
          </w:p>
        </w:tc>
        <w:tc>
          <w:tcPr>
            <w:tcW w:w="1887" w:type="dxa"/>
            <w:shd w:val="clear" w:color="auto" w:fill="auto"/>
            <w:vAlign w:val="center"/>
          </w:tcPr>
          <w:p w14:paraId="304C63A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越南语</w:t>
            </w:r>
          </w:p>
        </w:tc>
        <w:tc>
          <w:tcPr>
            <w:tcW w:w="635" w:type="dxa"/>
            <w:shd w:val="clear" w:color="auto" w:fill="auto"/>
            <w:vAlign w:val="center"/>
          </w:tcPr>
          <w:p w14:paraId="038775C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5822C9B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2" w:type="dxa"/>
            <w:shd w:val="clear" w:color="auto" w:fill="auto"/>
            <w:vAlign w:val="center"/>
          </w:tcPr>
          <w:p w14:paraId="6E15E63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 xml:space="preserve"> 14</w:t>
            </w:r>
            <w:r>
              <w:rPr>
                <w:rFonts w:hint="eastAsia" w:asciiTheme="minorEastAsia" w:hAnsiTheme="minorEastAsia" w:eastAsiaTheme="minorEastAsia" w:cstheme="minorEastAsia"/>
                <w:color w:val="auto"/>
                <w:sz w:val="20"/>
                <w:szCs w:val="20"/>
                <w:highlight w:val="none"/>
              </w:rPr>
              <w:tab/>
            </w:r>
          </w:p>
        </w:tc>
        <w:tc>
          <w:tcPr>
            <w:tcW w:w="553" w:type="dxa"/>
            <w:shd w:val="clear" w:color="auto" w:fill="auto"/>
            <w:vAlign w:val="center"/>
          </w:tcPr>
          <w:p w14:paraId="4DEFB68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5B06FFF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912A4C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1FB131D7">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57A82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65B0276C">
            <w:pPr>
              <w:spacing w:line="360" w:lineRule="auto"/>
              <w:jc w:val="center"/>
              <w:rPr>
                <w:rFonts w:hint="eastAsia" w:asciiTheme="minorEastAsia" w:hAnsiTheme="minorEastAsia" w:eastAsiaTheme="minorEastAsia" w:cstheme="minorEastAsia"/>
                <w:b/>
                <w:color w:val="auto"/>
                <w:sz w:val="18"/>
                <w:szCs w:val="18"/>
                <w:highlight w:val="none"/>
              </w:rPr>
            </w:pPr>
          </w:p>
        </w:tc>
      </w:tr>
      <w:tr w14:paraId="3E4E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8DC6E6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F81692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7</w:t>
            </w:r>
          </w:p>
        </w:tc>
        <w:tc>
          <w:tcPr>
            <w:tcW w:w="1108" w:type="dxa"/>
            <w:shd w:val="clear" w:color="auto" w:fill="auto"/>
            <w:vAlign w:val="center"/>
          </w:tcPr>
          <w:p w14:paraId="3630C02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PT000160</w:t>
            </w:r>
          </w:p>
        </w:tc>
        <w:tc>
          <w:tcPr>
            <w:tcW w:w="1887" w:type="dxa"/>
            <w:shd w:val="clear" w:color="auto" w:fill="auto"/>
            <w:vAlign w:val="center"/>
          </w:tcPr>
          <w:p w14:paraId="14F1AA5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B级英语考证强化班</w:t>
            </w:r>
          </w:p>
        </w:tc>
        <w:tc>
          <w:tcPr>
            <w:tcW w:w="635" w:type="dxa"/>
            <w:shd w:val="clear" w:color="auto" w:fill="auto"/>
            <w:vAlign w:val="center"/>
          </w:tcPr>
          <w:p w14:paraId="10D7AFA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w:t>
            </w:r>
          </w:p>
        </w:tc>
        <w:tc>
          <w:tcPr>
            <w:tcW w:w="573" w:type="dxa"/>
            <w:shd w:val="clear" w:color="auto" w:fill="auto"/>
            <w:vAlign w:val="center"/>
          </w:tcPr>
          <w:p w14:paraId="0CB864A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59F91AE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53" w:type="dxa"/>
            <w:shd w:val="clear" w:color="auto" w:fill="auto"/>
            <w:vAlign w:val="center"/>
          </w:tcPr>
          <w:p w14:paraId="7B234B0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4" w:type="dxa"/>
            <w:vAlign w:val="center"/>
          </w:tcPr>
          <w:p w14:paraId="652CB372">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3FFB241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B7FB87C">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B81D63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5DD6BE5A">
            <w:pPr>
              <w:spacing w:line="360" w:lineRule="auto"/>
              <w:jc w:val="center"/>
              <w:rPr>
                <w:rFonts w:hint="eastAsia" w:asciiTheme="minorEastAsia" w:hAnsiTheme="minorEastAsia" w:eastAsiaTheme="minorEastAsia" w:cstheme="minorEastAsia"/>
                <w:b/>
                <w:color w:val="auto"/>
                <w:sz w:val="18"/>
                <w:szCs w:val="18"/>
                <w:highlight w:val="none"/>
              </w:rPr>
            </w:pPr>
          </w:p>
        </w:tc>
      </w:tr>
      <w:tr w14:paraId="6D27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2471D7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4E840D8">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8</w:t>
            </w:r>
          </w:p>
        </w:tc>
        <w:tc>
          <w:tcPr>
            <w:tcW w:w="1108" w:type="dxa"/>
            <w:shd w:val="clear" w:color="auto" w:fill="auto"/>
            <w:vAlign w:val="center"/>
          </w:tcPr>
          <w:p w14:paraId="5022081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PT000170</w:t>
            </w:r>
          </w:p>
        </w:tc>
        <w:tc>
          <w:tcPr>
            <w:tcW w:w="1887" w:type="dxa"/>
            <w:shd w:val="clear" w:color="auto" w:fill="auto"/>
            <w:vAlign w:val="center"/>
          </w:tcPr>
          <w:p w14:paraId="6E28780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法语</w:t>
            </w:r>
          </w:p>
        </w:tc>
        <w:tc>
          <w:tcPr>
            <w:tcW w:w="635" w:type="dxa"/>
            <w:shd w:val="clear" w:color="auto" w:fill="auto"/>
            <w:vAlign w:val="center"/>
          </w:tcPr>
          <w:p w14:paraId="7B099FB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08A23163">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2" w:type="dxa"/>
            <w:shd w:val="clear" w:color="auto" w:fill="auto"/>
            <w:vAlign w:val="center"/>
          </w:tcPr>
          <w:p w14:paraId="1D39062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14</w:t>
            </w:r>
          </w:p>
        </w:tc>
        <w:tc>
          <w:tcPr>
            <w:tcW w:w="553" w:type="dxa"/>
            <w:shd w:val="clear" w:color="auto" w:fill="auto"/>
            <w:vAlign w:val="center"/>
          </w:tcPr>
          <w:p w14:paraId="529CD160">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2448E7B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35555FB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385C36E3">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32E69B8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38C92F60">
            <w:pPr>
              <w:spacing w:line="360" w:lineRule="auto"/>
              <w:jc w:val="center"/>
              <w:rPr>
                <w:rFonts w:hint="eastAsia" w:asciiTheme="minorEastAsia" w:hAnsiTheme="minorEastAsia" w:eastAsiaTheme="minorEastAsia" w:cstheme="minorEastAsia"/>
                <w:b/>
                <w:color w:val="auto"/>
                <w:sz w:val="18"/>
                <w:szCs w:val="18"/>
                <w:highlight w:val="none"/>
              </w:rPr>
            </w:pPr>
          </w:p>
        </w:tc>
      </w:tr>
      <w:tr w14:paraId="27F1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E9A4D2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349643">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9</w:t>
            </w:r>
          </w:p>
        </w:tc>
        <w:tc>
          <w:tcPr>
            <w:tcW w:w="1108" w:type="dxa"/>
            <w:shd w:val="clear" w:color="auto" w:fill="auto"/>
            <w:vAlign w:val="center"/>
          </w:tcPr>
          <w:p w14:paraId="354E926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PT000210</w:t>
            </w:r>
          </w:p>
        </w:tc>
        <w:tc>
          <w:tcPr>
            <w:tcW w:w="1887" w:type="dxa"/>
            <w:shd w:val="clear" w:color="auto" w:fill="auto"/>
            <w:vAlign w:val="center"/>
          </w:tcPr>
          <w:p w14:paraId="08D4D02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大学语文</w:t>
            </w:r>
          </w:p>
        </w:tc>
        <w:tc>
          <w:tcPr>
            <w:tcW w:w="635" w:type="dxa"/>
            <w:shd w:val="clear" w:color="auto" w:fill="auto"/>
            <w:vAlign w:val="center"/>
          </w:tcPr>
          <w:p w14:paraId="5FF5EA7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6A034E2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78093DA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1D3FFC5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5F01490F">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A74A10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05958B2">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B0EFCA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132452F9">
            <w:pPr>
              <w:spacing w:line="360" w:lineRule="auto"/>
              <w:jc w:val="center"/>
              <w:rPr>
                <w:rFonts w:hint="eastAsia" w:asciiTheme="minorEastAsia" w:hAnsiTheme="minorEastAsia" w:eastAsiaTheme="minorEastAsia" w:cstheme="minorEastAsia"/>
                <w:b/>
                <w:color w:val="auto"/>
                <w:sz w:val="18"/>
                <w:szCs w:val="18"/>
                <w:highlight w:val="none"/>
              </w:rPr>
            </w:pPr>
          </w:p>
        </w:tc>
      </w:tr>
      <w:tr w14:paraId="693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3896DC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590FCA1">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10</w:t>
            </w:r>
          </w:p>
        </w:tc>
        <w:tc>
          <w:tcPr>
            <w:tcW w:w="1108" w:type="dxa"/>
            <w:shd w:val="clear" w:color="auto" w:fill="auto"/>
            <w:vAlign w:val="center"/>
          </w:tcPr>
          <w:p w14:paraId="342FB5D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PT000220</w:t>
            </w:r>
          </w:p>
        </w:tc>
        <w:tc>
          <w:tcPr>
            <w:tcW w:w="1887" w:type="dxa"/>
            <w:shd w:val="clear" w:color="auto" w:fill="auto"/>
            <w:vAlign w:val="center"/>
          </w:tcPr>
          <w:p w14:paraId="38CB916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大学数学</w:t>
            </w:r>
          </w:p>
        </w:tc>
        <w:tc>
          <w:tcPr>
            <w:tcW w:w="635" w:type="dxa"/>
            <w:shd w:val="clear" w:color="auto" w:fill="auto"/>
            <w:vAlign w:val="center"/>
          </w:tcPr>
          <w:p w14:paraId="54D22A7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03EA7882">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41AC1A5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1EAC613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507E529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6101BBE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5322C68F">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F7BD32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11E73C34">
            <w:pPr>
              <w:spacing w:line="360" w:lineRule="auto"/>
              <w:jc w:val="center"/>
              <w:rPr>
                <w:rFonts w:hint="eastAsia" w:asciiTheme="minorEastAsia" w:hAnsiTheme="minorEastAsia" w:eastAsiaTheme="minorEastAsia" w:cstheme="minorEastAsia"/>
                <w:b/>
                <w:color w:val="auto"/>
                <w:sz w:val="18"/>
                <w:szCs w:val="18"/>
                <w:highlight w:val="none"/>
              </w:rPr>
            </w:pPr>
          </w:p>
        </w:tc>
      </w:tr>
      <w:tr w14:paraId="168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D4A466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215964C">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11</w:t>
            </w:r>
          </w:p>
        </w:tc>
        <w:tc>
          <w:tcPr>
            <w:tcW w:w="1108" w:type="dxa"/>
            <w:shd w:val="clear" w:color="auto" w:fill="auto"/>
            <w:vAlign w:val="center"/>
          </w:tcPr>
          <w:p w14:paraId="770D3D7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PT000230</w:t>
            </w:r>
          </w:p>
        </w:tc>
        <w:tc>
          <w:tcPr>
            <w:tcW w:w="1887" w:type="dxa"/>
            <w:shd w:val="clear" w:color="auto" w:fill="auto"/>
            <w:vAlign w:val="center"/>
          </w:tcPr>
          <w:p w14:paraId="072A50F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大学英语</w:t>
            </w:r>
          </w:p>
        </w:tc>
        <w:tc>
          <w:tcPr>
            <w:tcW w:w="635" w:type="dxa"/>
            <w:shd w:val="clear" w:color="auto" w:fill="auto"/>
            <w:vAlign w:val="center"/>
          </w:tcPr>
          <w:p w14:paraId="224A8BD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4DB504C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2D1F4BE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5F9A08E4">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26E3DBBF">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B0667C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E6F50E4">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473DBD0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378B82B6">
            <w:pPr>
              <w:spacing w:line="360" w:lineRule="auto"/>
              <w:jc w:val="center"/>
              <w:rPr>
                <w:rFonts w:hint="eastAsia" w:asciiTheme="minorEastAsia" w:hAnsiTheme="minorEastAsia" w:eastAsiaTheme="minorEastAsia" w:cstheme="minorEastAsia"/>
                <w:b/>
                <w:color w:val="auto"/>
                <w:sz w:val="18"/>
                <w:szCs w:val="18"/>
                <w:highlight w:val="none"/>
              </w:rPr>
            </w:pPr>
          </w:p>
        </w:tc>
      </w:tr>
      <w:tr w14:paraId="00C6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98" w:hRule="atLeast"/>
        </w:trPr>
        <w:tc>
          <w:tcPr>
            <w:tcW w:w="469" w:type="dxa"/>
            <w:vMerge w:val="continue"/>
            <w:vAlign w:val="center"/>
          </w:tcPr>
          <w:p w14:paraId="6672B16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Merge w:val="restart"/>
            <w:vAlign w:val="center"/>
          </w:tcPr>
          <w:p w14:paraId="5C61885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Merge w:val="restart"/>
            <w:vAlign w:val="center"/>
          </w:tcPr>
          <w:p w14:paraId="1766C13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vMerge w:val="restart"/>
            <w:vAlign w:val="center"/>
          </w:tcPr>
          <w:p w14:paraId="730DA512">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35" w:type="dxa"/>
            <w:vMerge w:val="restart"/>
            <w:shd w:val="clear" w:color="auto" w:fill="auto"/>
            <w:vAlign w:val="center"/>
          </w:tcPr>
          <w:p w14:paraId="6DB58FE0">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5.5</w:t>
            </w:r>
          </w:p>
        </w:tc>
        <w:tc>
          <w:tcPr>
            <w:tcW w:w="573" w:type="dxa"/>
            <w:vMerge w:val="restart"/>
            <w:shd w:val="clear" w:color="auto" w:fill="auto"/>
            <w:vAlign w:val="top"/>
          </w:tcPr>
          <w:p w14:paraId="5823EF3B">
            <w:pPr>
              <w:widowControl/>
              <w:jc w:val="center"/>
              <w:textAlignment w:val="center"/>
              <w:rPr>
                <w:rFonts w:hint="eastAsia" w:asciiTheme="minorEastAsia" w:hAnsiTheme="minorEastAsia" w:eastAsiaTheme="minorEastAsia" w:cstheme="minorEastAsia"/>
                <w:b/>
                <w:bCs w:val="0"/>
                <w:color w:val="auto"/>
                <w:sz w:val="20"/>
                <w:szCs w:val="20"/>
                <w:highlight w:val="none"/>
              </w:rPr>
            </w:pPr>
          </w:p>
          <w:p w14:paraId="7FD571C5">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88</w:t>
            </w:r>
          </w:p>
        </w:tc>
        <w:tc>
          <w:tcPr>
            <w:tcW w:w="552" w:type="dxa"/>
            <w:vMerge w:val="restart"/>
            <w:shd w:val="clear" w:color="auto" w:fill="auto"/>
            <w:vAlign w:val="center"/>
          </w:tcPr>
          <w:p w14:paraId="64FA59AF">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77</w:t>
            </w:r>
          </w:p>
        </w:tc>
        <w:tc>
          <w:tcPr>
            <w:tcW w:w="553" w:type="dxa"/>
            <w:vMerge w:val="restart"/>
            <w:shd w:val="clear" w:color="auto" w:fill="auto"/>
            <w:vAlign w:val="center"/>
          </w:tcPr>
          <w:p w14:paraId="421C1C44">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11</w:t>
            </w:r>
          </w:p>
        </w:tc>
        <w:tc>
          <w:tcPr>
            <w:tcW w:w="554" w:type="dxa"/>
            <w:vMerge w:val="restart"/>
            <w:vAlign w:val="center"/>
          </w:tcPr>
          <w:p w14:paraId="2EB74993">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421" w:type="dxa"/>
            <w:vMerge w:val="restart"/>
            <w:shd w:val="clear" w:color="auto" w:fill="auto"/>
            <w:vAlign w:val="center"/>
          </w:tcPr>
          <w:p w14:paraId="6CA3C1EA">
            <w:pPr>
              <w:widowControl/>
              <w:jc w:val="left"/>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607" w:type="dxa"/>
            <w:vAlign w:val="center"/>
          </w:tcPr>
          <w:p w14:paraId="19AAA98B">
            <w:pPr>
              <w:spacing w:line="360" w:lineRule="auto"/>
              <w:jc w:val="center"/>
              <w:rPr>
                <w:rFonts w:hint="eastAsia" w:asciiTheme="minorEastAsia" w:hAnsiTheme="minorEastAsia" w:eastAsiaTheme="minorEastAsia" w:cstheme="minorEastAsia"/>
                <w:b w:val="0"/>
                <w:bCs/>
                <w:color w:val="auto"/>
                <w:sz w:val="18"/>
                <w:szCs w:val="18"/>
                <w:highlight w:val="none"/>
              </w:rPr>
            </w:pPr>
          </w:p>
        </w:tc>
        <w:tc>
          <w:tcPr>
            <w:tcW w:w="585" w:type="dxa"/>
            <w:gridSpan w:val="2"/>
            <w:shd w:val="clear" w:color="auto" w:fill="auto"/>
            <w:vAlign w:val="center"/>
          </w:tcPr>
          <w:p w14:paraId="0D316713">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16</w:t>
            </w:r>
          </w:p>
        </w:tc>
        <w:tc>
          <w:tcPr>
            <w:tcW w:w="615" w:type="dxa"/>
            <w:shd w:val="clear" w:color="auto" w:fill="auto"/>
            <w:vAlign w:val="center"/>
          </w:tcPr>
          <w:p w14:paraId="29209DFA">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24</w:t>
            </w:r>
          </w:p>
        </w:tc>
        <w:tc>
          <w:tcPr>
            <w:tcW w:w="585" w:type="dxa"/>
            <w:gridSpan w:val="2"/>
            <w:shd w:val="clear" w:color="auto" w:fill="auto"/>
            <w:vAlign w:val="center"/>
          </w:tcPr>
          <w:p w14:paraId="2BCB9BD2">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32</w:t>
            </w:r>
          </w:p>
        </w:tc>
        <w:tc>
          <w:tcPr>
            <w:tcW w:w="615" w:type="dxa"/>
            <w:gridSpan w:val="2"/>
            <w:shd w:val="clear" w:color="auto" w:fill="auto"/>
            <w:vAlign w:val="center"/>
          </w:tcPr>
          <w:p w14:paraId="4BF6240F">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16</w:t>
            </w:r>
          </w:p>
        </w:tc>
        <w:tc>
          <w:tcPr>
            <w:tcW w:w="622" w:type="dxa"/>
            <w:gridSpan w:val="2"/>
            <w:vAlign w:val="center"/>
          </w:tcPr>
          <w:p w14:paraId="1E441864">
            <w:pPr>
              <w:spacing w:line="360" w:lineRule="auto"/>
              <w:jc w:val="center"/>
              <w:rPr>
                <w:rFonts w:hint="eastAsia" w:asciiTheme="minorEastAsia" w:hAnsiTheme="minorEastAsia" w:eastAsiaTheme="minorEastAsia" w:cstheme="minorEastAsia"/>
                <w:b w:val="0"/>
                <w:bCs/>
                <w:color w:val="auto"/>
                <w:sz w:val="18"/>
                <w:szCs w:val="18"/>
                <w:highlight w:val="none"/>
              </w:rPr>
            </w:pPr>
          </w:p>
        </w:tc>
      </w:tr>
      <w:tr w14:paraId="2838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36" w:hRule="atLeast"/>
        </w:trPr>
        <w:tc>
          <w:tcPr>
            <w:tcW w:w="469" w:type="dxa"/>
            <w:vMerge w:val="continue"/>
            <w:vAlign w:val="center"/>
          </w:tcPr>
          <w:p w14:paraId="152F047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Merge w:val="continue"/>
            <w:vAlign w:val="center"/>
          </w:tcPr>
          <w:p w14:paraId="20D4884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Merge w:val="continue"/>
            <w:vAlign w:val="center"/>
          </w:tcPr>
          <w:p w14:paraId="4D197B4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vMerge w:val="continue"/>
            <w:vAlign w:val="center"/>
          </w:tcPr>
          <w:p w14:paraId="29A5BDC3">
            <w:pPr>
              <w:spacing w:line="360" w:lineRule="auto"/>
              <w:jc w:val="center"/>
              <w:rPr>
                <w:rFonts w:hint="eastAsia" w:asciiTheme="minorEastAsia" w:hAnsiTheme="minorEastAsia" w:eastAsiaTheme="minorEastAsia" w:cstheme="minorEastAsia"/>
                <w:b w:val="0"/>
                <w:bCs/>
                <w:color w:val="auto"/>
                <w:sz w:val="20"/>
                <w:szCs w:val="20"/>
                <w:highlight w:val="none"/>
                <w:lang w:val="en-US" w:eastAsia="zh-CN"/>
              </w:rPr>
            </w:pPr>
          </w:p>
        </w:tc>
        <w:tc>
          <w:tcPr>
            <w:tcW w:w="635" w:type="dxa"/>
            <w:vMerge w:val="continue"/>
            <w:shd w:val="clear" w:color="auto" w:fill="auto"/>
            <w:vAlign w:val="center"/>
          </w:tcPr>
          <w:p w14:paraId="4502F797">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73" w:type="dxa"/>
            <w:vMerge w:val="continue"/>
            <w:shd w:val="clear" w:color="auto" w:fill="auto"/>
            <w:vAlign w:val="top"/>
          </w:tcPr>
          <w:p w14:paraId="660142AF">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2" w:type="dxa"/>
            <w:vMerge w:val="continue"/>
            <w:shd w:val="clear" w:color="auto" w:fill="auto"/>
            <w:vAlign w:val="center"/>
          </w:tcPr>
          <w:p w14:paraId="679D4D23">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3" w:type="dxa"/>
            <w:vMerge w:val="continue"/>
            <w:shd w:val="clear" w:color="auto" w:fill="auto"/>
            <w:vAlign w:val="center"/>
          </w:tcPr>
          <w:p w14:paraId="6576DA8B">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4" w:type="dxa"/>
            <w:vMerge w:val="continue"/>
            <w:vAlign w:val="center"/>
          </w:tcPr>
          <w:p w14:paraId="54D2787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vMerge w:val="continue"/>
            <w:shd w:val="clear" w:color="auto" w:fill="auto"/>
            <w:vAlign w:val="center"/>
          </w:tcPr>
          <w:p w14:paraId="4BF239CC">
            <w:pPr>
              <w:widowControl/>
              <w:jc w:val="left"/>
              <w:rPr>
                <w:rFonts w:hint="eastAsia" w:asciiTheme="minorEastAsia" w:hAnsiTheme="minorEastAsia" w:eastAsiaTheme="minorEastAsia" w:cstheme="minorEastAsia"/>
                <w:color w:val="auto"/>
                <w:kern w:val="2"/>
                <w:sz w:val="20"/>
                <w:szCs w:val="20"/>
                <w:highlight w:val="none"/>
                <w:lang w:val="en-US" w:eastAsia="zh-CN" w:bidi="ar-SA"/>
              </w:rPr>
            </w:pPr>
          </w:p>
        </w:tc>
        <w:tc>
          <w:tcPr>
            <w:tcW w:w="3629" w:type="dxa"/>
            <w:gridSpan w:val="10"/>
            <w:vAlign w:val="center"/>
          </w:tcPr>
          <w:p w14:paraId="5BCCC29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宋体" w:hAnsi="宋体" w:eastAsia="宋体" w:cs="Tahoma"/>
                <w:color w:val="auto"/>
                <w:sz w:val="18"/>
                <w:szCs w:val="18"/>
                <w:highlight w:val="none"/>
              </w:rPr>
              <w:t>说明：学生在第2—5期选修够5.5个学分以上即可；</w:t>
            </w:r>
          </w:p>
        </w:tc>
      </w:tr>
      <w:tr w14:paraId="13CC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6B54C55D">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w:t>
            </w:r>
            <w:r>
              <w:rPr>
                <w:rFonts w:hint="eastAsia" w:asciiTheme="minorEastAsia" w:hAnsiTheme="minorEastAsia" w:cstheme="minorEastAsia"/>
                <w:b/>
                <w:color w:val="auto"/>
                <w:sz w:val="21"/>
                <w:szCs w:val="21"/>
                <w:highlight w:val="none"/>
                <w:lang w:val="en-US" w:eastAsia="zh-CN"/>
              </w:rPr>
              <w:t>拓展</w:t>
            </w:r>
            <w:r>
              <w:rPr>
                <w:rFonts w:hint="eastAsia" w:asciiTheme="minorEastAsia" w:hAnsiTheme="minorEastAsia" w:eastAsiaTheme="minorEastAsia" w:cstheme="minorEastAsia"/>
                <w:b/>
                <w:color w:val="auto"/>
                <w:sz w:val="21"/>
                <w:szCs w:val="21"/>
                <w:highlight w:val="none"/>
              </w:rPr>
              <w:t>课程模块</w:t>
            </w:r>
          </w:p>
        </w:tc>
        <w:tc>
          <w:tcPr>
            <w:tcW w:w="450" w:type="dxa"/>
            <w:vAlign w:val="center"/>
          </w:tcPr>
          <w:p w14:paraId="03719DA6">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08" w:type="dxa"/>
            <w:vAlign w:val="center"/>
          </w:tcPr>
          <w:p w14:paraId="5E9C9B6D">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LT030210</w:t>
            </w:r>
          </w:p>
        </w:tc>
        <w:tc>
          <w:tcPr>
            <w:tcW w:w="1887" w:type="dxa"/>
            <w:vAlign w:val="center"/>
          </w:tcPr>
          <w:p w14:paraId="4D2266A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电子商务基础</w:t>
            </w:r>
          </w:p>
        </w:tc>
        <w:tc>
          <w:tcPr>
            <w:tcW w:w="635" w:type="dxa"/>
            <w:vAlign w:val="center"/>
          </w:tcPr>
          <w:p w14:paraId="2D1DDA82">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5E829FC5">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08FD3856">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3B5E4D3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3108F778">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1F418364">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56AAAD66">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164933FE">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15" w:type="dxa"/>
            <w:vAlign w:val="center"/>
          </w:tcPr>
          <w:p w14:paraId="0E40F88E">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3C5E385A">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0A1BC537">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22" w:type="dxa"/>
            <w:gridSpan w:val="2"/>
            <w:vAlign w:val="center"/>
          </w:tcPr>
          <w:p w14:paraId="555E8C04">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55FF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C9A2D0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503CB7C">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108" w:type="dxa"/>
            <w:vAlign w:val="center"/>
          </w:tcPr>
          <w:p w14:paraId="68101DFD">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LT030120</w:t>
            </w:r>
          </w:p>
        </w:tc>
        <w:tc>
          <w:tcPr>
            <w:tcW w:w="1887" w:type="dxa"/>
            <w:vAlign w:val="center"/>
          </w:tcPr>
          <w:p w14:paraId="0BE4B1E6">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会计基础</w:t>
            </w:r>
          </w:p>
        </w:tc>
        <w:tc>
          <w:tcPr>
            <w:tcW w:w="635" w:type="dxa"/>
            <w:vAlign w:val="center"/>
          </w:tcPr>
          <w:p w14:paraId="7309818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3E5C04DE">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19330655">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0FD2E30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7FDD0108">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5FF5C0B9">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1494403C">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585B85E">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3B7C500A">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585" w:type="dxa"/>
            <w:gridSpan w:val="2"/>
            <w:vAlign w:val="center"/>
          </w:tcPr>
          <w:p w14:paraId="48652317">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531B328A">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22" w:type="dxa"/>
            <w:gridSpan w:val="2"/>
            <w:vAlign w:val="center"/>
          </w:tcPr>
          <w:p w14:paraId="15B7C242">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3055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442247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50EAD06">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108" w:type="dxa"/>
            <w:vAlign w:val="center"/>
          </w:tcPr>
          <w:p w14:paraId="006AF058">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LT030220</w:t>
            </w:r>
          </w:p>
        </w:tc>
        <w:tc>
          <w:tcPr>
            <w:tcW w:w="1887" w:type="dxa"/>
            <w:vAlign w:val="center"/>
          </w:tcPr>
          <w:p w14:paraId="3C5746AA">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管理学基础</w:t>
            </w:r>
          </w:p>
        </w:tc>
        <w:tc>
          <w:tcPr>
            <w:tcW w:w="635" w:type="dxa"/>
            <w:vAlign w:val="center"/>
          </w:tcPr>
          <w:p w14:paraId="75BF106E">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22946CFB">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0E99EDD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36247718">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36B29089">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6160E2A7">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2436BFB4">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599F3B8B">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05B9C1C8">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22CF40BA">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15" w:type="dxa"/>
            <w:gridSpan w:val="2"/>
            <w:vAlign w:val="center"/>
          </w:tcPr>
          <w:p w14:paraId="2AD682F3">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22" w:type="dxa"/>
            <w:gridSpan w:val="2"/>
            <w:vAlign w:val="center"/>
          </w:tcPr>
          <w:p w14:paraId="718F050B">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519F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838155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387B655">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108" w:type="dxa"/>
            <w:vAlign w:val="center"/>
          </w:tcPr>
          <w:p w14:paraId="1430C87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LT030290</w:t>
            </w:r>
          </w:p>
        </w:tc>
        <w:tc>
          <w:tcPr>
            <w:tcW w:w="1887" w:type="dxa"/>
            <w:vAlign w:val="center"/>
          </w:tcPr>
          <w:p w14:paraId="4D818112">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国际商法</w:t>
            </w:r>
          </w:p>
        </w:tc>
        <w:tc>
          <w:tcPr>
            <w:tcW w:w="635" w:type="dxa"/>
            <w:vAlign w:val="center"/>
          </w:tcPr>
          <w:p w14:paraId="4C2FB7BD">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7AB64EC2">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414A9ECA">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5B0532C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6EB99026">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25A7CE34">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3FF6F7AB">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45C248A">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3C59A9D5">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29E2D081">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15" w:type="dxa"/>
            <w:gridSpan w:val="2"/>
            <w:vAlign w:val="center"/>
          </w:tcPr>
          <w:p w14:paraId="7F7031FE">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22" w:type="dxa"/>
            <w:gridSpan w:val="2"/>
            <w:vAlign w:val="center"/>
          </w:tcPr>
          <w:p w14:paraId="423D3D33">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777B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7E16297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6827751">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108" w:type="dxa"/>
            <w:vAlign w:val="center"/>
          </w:tcPr>
          <w:p w14:paraId="169A227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LT030130</w:t>
            </w:r>
          </w:p>
        </w:tc>
        <w:tc>
          <w:tcPr>
            <w:tcW w:w="1887" w:type="dxa"/>
            <w:vAlign w:val="center"/>
          </w:tcPr>
          <w:p w14:paraId="34A42E1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消费心理学</w:t>
            </w:r>
          </w:p>
        </w:tc>
        <w:tc>
          <w:tcPr>
            <w:tcW w:w="635" w:type="dxa"/>
            <w:vAlign w:val="center"/>
          </w:tcPr>
          <w:p w14:paraId="3150E62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43FCB7E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1371D8B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7F24059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6C08CDE1">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3225C504">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44FDC3CB">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F17D304">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1A0ABBCD">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4BB8D872">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4E1EE9DD">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2" w:type="dxa"/>
            <w:gridSpan w:val="2"/>
            <w:vAlign w:val="center"/>
          </w:tcPr>
          <w:p w14:paraId="2D04548D">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524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23CA425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EA7E22B">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108" w:type="dxa"/>
            <w:vAlign w:val="center"/>
          </w:tcPr>
          <w:p w14:paraId="0EA686C8">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LT030180</w:t>
            </w:r>
          </w:p>
        </w:tc>
        <w:tc>
          <w:tcPr>
            <w:tcW w:w="1887" w:type="dxa"/>
            <w:vAlign w:val="center"/>
          </w:tcPr>
          <w:p w14:paraId="675131E7">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泰语</w:t>
            </w:r>
          </w:p>
        </w:tc>
        <w:tc>
          <w:tcPr>
            <w:tcW w:w="635" w:type="dxa"/>
            <w:vAlign w:val="center"/>
          </w:tcPr>
          <w:p w14:paraId="35328E9E">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583201B8">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5B528073">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4BBED6D6">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0A5B51FB">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09DE5DF9">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5585A6B4">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4D2A766">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7FD9BB7D">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6440CCBF">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61A41F79">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2" w:type="dxa"/>
            <w:gridSpan w:val="2"/>
            <w:vAlign w:val="center"/>
          </w:tcPr>
          <w:p w14:paraId="4F49C1A7">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16F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CA7824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42DA68D">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108" w:type="dxa"/>
            <w:vAlign w:val="center"/>
          </w:tcPr>
          <w:p w14:paraId="1995F462">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LT030280</w:t>
            </w:r>
          </w:p>
        </w:tc>
        <w:tc>
          <w:tcPr>
            <w:tcW w:w="1887" w:type="dxa"/>
            <w:vAlign w:val="center"/>
          </w:tcPr>
          <w:p w14:paraId="5AD7DE2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商务文案写作</w:t>
            </w:r>
          </w:p>
        </w:tc>
        <w:tc>
          <w:tcPr>
            <w:tcW w:w="635" w:type="dxa"/>
            <w:vAlign w:val="center"/>
          </w:tcPr>
          <w:p w14:paraId="4D43571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05A34A4B">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0657AA27">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24EED2C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1565A246">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70E12F43">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4F2DA82B">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546936D9">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4B0DA0ED">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392C6952">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4FF84CD8">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2" w:type="dxa"/>
            <w:gridSpan w:val="2"/>
            <w:vAlign w:val="center"/>
          </w:tcPr>
          <w:p w14:paraId="701E7440">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06AD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74F9CC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FBA6D14">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108" w:type="dxa"/>
            <w:vAlign w:val="center"/>
          </w:tcPr>
          <w:p w14:paraId="627DC60B">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LT030190</w:t>
            </w:r>
          </w:p>
        </w:tc>
        <w:tc>
          <w:tcPr>
            <w:tcW w:w="1887" w:type="dxa"/>
            <w:vAlign w:val="center"/>
          </w:tcPr>
          <w:p w14:paraId="57A0F299">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国际贸易地理</w:t>
            </w:r>
          </w:p>
        </w:tc>
        <w:tc>
          <w:tcPr>
            <w:tcW w:w="635" w:type="dxa"/>
            <w:vAlign w:val="center"/>
          </w:tcPr>
          <w:p w14:paraId="1E892F33">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7B1FEC06">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57885211">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76DA1853">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6B6A996F">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7506F21D">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686D20FF">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68853ECA">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72874220">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698618E7">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26829CAE">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2" w:type="dxa"/>
            <w:gridSpan w:val="2"/>
            <w:vAlign w:val="center"/>
          </w:tcPr>
          <w:p w14:paraId="22C80397">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355B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C16667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4FCBB32">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108" w:type="dxa"/>
            <w:vAlign w:val="center"/>
          </w:tcPr>
          <w:p w14:paraId="696941FB">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kern w:val="0"/>
                <w:sz w:val="20"/>
                <w:szCs w:val="20"/>
                <w:highlight w:val="none"/>
                <w:lang w:val="en-US" w:eastAsia="zh-CN"/>
              </w:rPr>
              <w:t>LT030200</w:t>
            </w:r>
          </w:p>
        </w:tc>
        <w:tc>
          <w:tcPr>
            <w:tcW w:w="1887" w:type="dxa"/>
            <w:vAlign w:val="center"/>
          </w:tcPr>
          <w:p w14:paraId="5447B3A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国际市场营销</w:t>
            </w:r>
          </w:p>
        </w:tc>
        <w:tc>
          <w:tcPr>
            <w:tcW w:w="635" w:type="dxa"/>
            <w:vAlign w:val="center"/>
          </w:tcPr>
          <w:p w14:paraId="2705C9D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2</w:t>
            </w:r>
          </w:p>
        </w:tc>
        <w:tc>
          <w:tcPr>
            <w:tcW w:w="573" w:type="dxa"/>
            <w:vAlign w:val="center"/>
          </w:tcPr>
          <w:p w14:paraId="7743BF2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2" w:type="dxa"/>
            <w:vAlign w:val="center"/>
          </w:tcPr>
          <w:p w14:paraId="47EE03D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32</w:t>
            </w:r>
          </w:p>
        </w:tc>
        <w:tc>
          <w:tcPr>
            <w:tcW w:w="553" w:type="dxa"/>
            <w:vAlign w:val="center"/>
          </w:tcPr>
          <w:p w14:paraId="3213AAF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default" w:asciiTheme="minorEastAsia" w:hAnsiTheme="minorEastAsia" w:eastAsiaTheme="minorEastAsia" w:cstheme="minorEastAsia"/>
                <w:color w:val="auto"/>
                <w:sz w:val="18"/>
                <w:szCs w:val="18"/>
                <w:highlight w:val="none"/>
                <w:lang w:val="en-US" w:eastAsia="zh-CN"/>
              </w:rPr>
              <w:t>0</w:t>
            </w:r>
          </w:p>
        </w:tc>
        <w:tc>
          <w:tcPr>
            <w:tcW w:w="554" w:type="dxa"/>
            <w:vAlign w:val="center"/>
          </w:tcPr>
          <w:p w14:paraId="471DDF0E">
            <w:pPr>
              <w:widowControl/>
              <w:jc w:val="center"/>
              <w:textAlignment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0290DA41">
            <w:pPr>
              <w:keepNext w:val="0"/>
              <w:keepLines w:val="0"/>
              <w:widowControl/>
              <w:suppressLineNumbers w:val="0"/>
              <w:jc w:val="center"/>
              <w:textAlignment w:val="center"/>
              <w:rPr>
                <w:rFonts w:hint="eastAsia" w:asciiTheme="minorEastAsia" w:hAnsiTheme="minorEastAsia" w:eastAsiaTheme="minorEastAsia" w:cstheme="minorEastAsia"/>
                <w:b/>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vAlign w:val="center"/>
          </w:tcPr>
          <w:p w14:paraId="10248BF2">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6D66B9D1">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109EAE65">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55C6F3E9">
            <w:pPr>
              <w:widowControl/>
              <w:jc w:val="center"/>
              <w:textAlignment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78735A36">
            <w:pPr>
              <w:widowControl/>
              <w:jc w:val="center"/>
              <w:textAlignment w:val="center"/>
              <w:rPr>
                <w:rFonts w:hint="eastAsia" w:asciiTheme="minorEastAsia" w:hAnsiTheme="minorEastAsia" w:eastAsiaTheme="minorEastAsia" w:cstheme="minorEastAsia"/>
                <w:b/>
                <w:color w:val="auto"/>
                <w:sz w:val="18"/>
                <w:szCs w:val="18"/>
                <w:highlight w:val="none"/>
              </w:rPr>
            </w:pPr>
            <w:r>
              <w:rPr>
                <w:rFonts w:hint="default" w:asciiTheme="minorEastAsia" w:hAnsiTheme="minorEastAsia" w:eastAsiaTheme="minorEastAsia" w:cstheme="minorEastAsia"/>
                <w:color w:val="auto"/>
                <w:sz w:val="18"/>
                <w:szCs w:val="18"/>
                <w:highlight w:val="none"/>
                <w:lang w:val="en-US" w:eastAsia="zh-CN"/>
              </w:rPr>
              <w:t>2*16</w:t>
            </w:r>
          </w:p>
        </w:tc>
        <w:tc>
          <w:tcPr>
            <w:tcW w:w="622" w:type="dxa"/>
            <w:gridSpan w:val="2"/>
            <w:vAlign w:val="center"/>
          </w:tcPr>
          <w:p w14:paraId="0D7A00A5">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65AC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CFB5D7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75316E9">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08" w:type="dxa"/>
            <w:vAlign w:val="center"/>
          </w:tcPr>
          <w:p w14:paraId="6F7A4EA8">
            <w:pPr>
              <w:widowControl/>
              <w:jc w:val="center"/>
              <w:textAlignment w:val="center"/>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LT000090-1</w:t>
            </w:r>
          </w:p>
        </w:tc>
        <w:tc>
          <w:tcPr>
            <w:tcW w:w="1887" w:type="dxa"/>
            <w:vAlign w:val="center"/>
          </w:tcPr>
          <w:p w14:paraId="44980B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Principles of Marketing Practice               （营销实践原则）</w:t>
            </w:r>
          </w:p>
        </w:tc>
        <w:tc>
          <w:tcPr>
            <w:tcW w:w="635" w:type="dxa"/>
            <w:vAlign w:val="center"/>
          </w:tcPr>
          <w:p w14:paraId="4B2E7F76">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573" w:type="dxa"/>
            <w:vAlign w:val="center"/>
          </w:tcPr>
          <w:p w14:paraId="7478782B">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2" w:type="dxa"/>
            <w:vAlign w:val="center"/>
          </w:tcPr>
          <w:p w14:paraId="16F562E4">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3" w:type="dxa"/>
            <w:vAlign w:val="center"/>
          </w:tcPr>
          <w:p w14:paraId="7AC9B236">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0</w:t>
            </w:r>
          </w:p>
        </w:tc>
        <w:tc>
          <w:tcPr>
            <w:tcW w:w="554" w:type="dxa"/>
            <w:vAlign w:val="center"/>
          </w:tcPr>
          <w:p w14:paraId="259C578E">
            <w:pPr>
              <w:jc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4D6DCBA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21F010CD">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2249D0C5">
            <w:pPr>
              <w:jc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18C2D497">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A197084">
            <w:pPr>
              <w:jc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26A77BC9">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1*16</w:t>
            </w:r>
          </w:p>
        </w:tc>
        <w:tc>
          <w:tcPr>
            <w:tcW w:w="622" w:type="dxa"/>
            <w:gridSpan w:val="2"/>
            <w:vAlign w:val="center"/>
          </w:tcPr>
          <w:p w14:paraId="0968A562">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0506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7BD75A6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22B4964">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108" w:type="dxa"/>
            <w:vAlign w:val="center"/>
          </w:tcPr>
          <w:p w14:paraId="1D8AD634">
            <w:pPr>
              <w:widowControl/>
              <w:jc w:val="center"/>
              <w:textAlignment w:val="center"/>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LT000090-2</w:t>
            </w:r>
          </w:p>
        </w:tc>
        <w:tc>
          <w:tcPr>
            <w:tcW w:w="1887" w:type="dxa"/>
            <w:vAlign w:val="center"/>
          </w:tcPr>
          <w:p w14:paraId="2219718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Principles of Marketing Practice实践课</w:t>
            </w:r>
          </w:p>
        </w:tc>
        <w:tc>
          <w:tcPr>
            <w:tcW w:w="635" w:type="dxa"/>
            <w:vAlign w:val="center"/>
          </w:tcPr>
          <w:p w14:paraId="488D9201">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573" w:type="dxa"/>
            <w:vAlign w:val="center"/>
          </w:tcPr>
          <w:p w14:paraId="600CC58F">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2" w:type="dxa"/>
            <w:vAlign w:val="center"/>
          </w:tcPr>
          <w:p w14:paraId="1C7365B3">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0</w:t>
            </w:r>
          </w:p>
        </w:tc>
        <w:tc>
          <w:tcPr>
            <w:tcW w:w="553" w:type="dxa"/>
            <w:vAlign w:val="center"/>
          </w:tcPr>
          <w:p w14:paraId="6D6BF4BD">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4" w:type="dxa"/>
            <w:vAlign w:val="center"/>
          </w:tcPr>
          <w:p w14:paraId="3A4DA725">
            <w:pPr>
              <w:jc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608E90C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0A364F8C">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09295498">
            <w:pPr>
              <w:jc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1B4743A0">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B46863F">
            <w:pPr>
              <w:jc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2A29EB17">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1*16</w:t>
            </w:r>
          </w:p>
        </w:tc>
        <w:tc>
          <w:tcPr>
            <w:tcW w:w="622" w:type="dxa"/>
            <w:gridSpan w:val="2"/>
            <w:vAlign w:val="center"/>
          </w:tcPr>
          <w:p w14:paraId="0C2E258F">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4E3C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059CEF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0302B8E">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108" w:type="dxa"/>
            <w:vAlign w:val="center"/>
          </w:tcPr>
          <w:p w14:paraId="69A63AED">
            <w:pPr>
              <w:widowControl/>
              <w:jc w:val="center"/>
              <w:textAlignment w:val="center"/>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LT000100-1</w:t>
            </w:r>
          </w:p>
        </w:tc>
        <w:tc>
          <w:tcPr>
            <w:tcW w:w="1887" w:type="dxa"/>
            <w:vAlign w:val="center"/>
          </w:tcPr>
          <w:p w14:paraId="0AFFEC4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Managing Agile Organisations and People（敏捷组织和人员管理）</w:t>
            </w:r>
          </w:p>
        </w:tc>
        <w:tc>
          <w:tcPr>
            <w:tcW w:w="635" w:type="dxa"/>
            <w:vAlign w:val="center"/>
          </w:tcPr>
          <w:p w14:paraId="17473999">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573" w:type="dxa"/>
            <w:vAlign w:val="center"/>
          </w:tcPr>
          <w:p w14:paraId="1EBADF37">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2" w:type="dxa"/>
            <w:vAlign w:val="center"/>
          </w:tcPr>
          <w:p w14:paraId="13A27E43">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3" w:type="dxa"/>
            <w:vAlign w:val="center"/>
          </w:tcPr>
          <w:p w14:paraId="1D277B44">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0</w:t>
            </w:r>
          </w:p>
        </w:tc>
        <w:tc>
          <w:tcPr>
            <w:tcW w:w="554" w:type="dxa"/>
            <w:vAlign w:val="center"/>
          </w:tcPr>
          <w:p w14:paraId="3D701C29">
            <w:pPr>
              <w:jc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5E9538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05D7FE06">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65446A9D">
            <w:pPr>
              <w:jc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2AAED0CF">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47378340">
            <w:pPr>
              <w:jc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6660E4E8">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1*16</w:t>
            </w:r>
          </w:p>
        </w:tc>
        <w:tc>
          <w:tcPr>
            <w:tcW w:w="622" w:type="dxa"/>
            <w:gridSpan w:val="2"/>
            <w:vAlign w:val="center"/>
          </w:tcPr>
          <w:p w14:paraId="00E1D854">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352A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9C155D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8BB73E0">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108" w:type="dxa"/>
            <w:vAlign w:val="center"/>
          </w:tcPr>
          <w:p w14:paraId="0ED6B2CB">
            <w:pPr>
              <w:widowControl/>
              <w:jc w:val="center"/>
              <w:textAlignment w:val="center"/>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LT000100-2</w:t>
            </w:r>
          </w:p>
        </w:tc>
        <w:tc>
          <w:tcPr>
            <w:tcW w:w="1887" w:type="dxa"/>
            <w:vAlign w:val="center"/>
          </w:tcPr>
          <w:p w14:paraId="73915DD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Managing Agile Organisations and People实践课</w:t>
            </w:r>
          </w:p>
        </w:tc>
        <w:tc>
          <w:tcPr>
            <w:tcW w:w="635" w:type="dxa"/>
            <w:vAlign w:val="center"/>
          </w:tcPr>
          <w:p w14:paraId="4D9797B5">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w:t>
            </w:r>
          </w:p>
        </w:tc>
        <w:tc>
          <w:tcPr>
            <w:tcW w:w="573" w:type="dxa"/>
            <w:vAlign w:val="center"/>
          </w:tcPr>
          <w:p w14:paraId="18A26A39">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2" w:type="dxa"/>
            <w:vAlign w:val="center"/>
          </w:tcPr>
          <w:p w14:paraId="07A28C37">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0</w:t>
            </w:r>
          </w:p>
        </w:tc>
        <w:tc>
          <w:tcPr>
            <w:tcW w:w="553" w:type="dxa"/>
            <w:vAlign w:val="center"/>
          </w:tcPr>
          <w:p w14:paraId="63A2647F">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554" w:type="dxa"/>
            <w:vAlign w:val="center"/>
          </w:tcPr>
          <w:p w14:paraId="02AB27EB">
            <w:pPr>
              <w:jc w:val="center"/>
              <w:rPr>
                <w:rFonts w:hint="eastAsia" w:asciiTheme="minorEastAsia" w:hAnsiTheme="minorEastAsia" w:eastAsiaTheme="minorEastAsia" w:cstheme="minorEastAsia"/>
                <w:b w:val="0"/>
                <w:bCs/>
                <w:color w:val="auto"/>
                <w:sz w:val="20"/>
                <w:szCs w:val="20"/>
                <w:highlight w:val="none"/>
              </w:rPr>
            </w:pPr>
          </w:p>
        </w:tc>
        <w:tc>
          <w:tcPr>
            <w:tcW w:w="421" w:type="dxa"/>
            <w:vAlign w:val="center"/>
          </w:tcPr>
          <w:p w14:paraId="6B46273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vAlign w:val="center"/>
          </w:tcPr>
          <w:p w14:paraId="4B69E4EB">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7347558D">
            <w:pPr>
              <w:jc w:val="center"/>
              <w:rPr>
                <w:rFonts w:hint="eastAsia" w:asciiTheme="minorEastAsia" w:hAnsiTheme="minorEastAsia" w:eastAsiaTheme="minorEastAsia" w:cstheme="minorEastAsia"/>
                <w:b/>
                <w:color w:val="auto"/>
                <w:sz w:val="18"/>
                <w:szCs w:val="18"/>
                <w:highlight w:val="none"/>
              </w:rPr>
            </w:pPr>
          </w:p>
        </w:tc>
        <w:tc>
          <w:tcPr>
            <w:tcW w:w="615" w:type="dxa"/>
            <w:vAlign w:val="center"/>
          </w:tcPr>
          <w:p w14:paraId="224C2429">
            <w:pPr>
              <w:jc w:val="center"/>
              <w:rPr>
                <w:rFonts w:hint="eastAsia" w:asciiTheme="minorEastAsia" w:hAnsiTheme="minorEastAsia" w:eastAsiaTheme="minorEastAsia" w:cstheme="minorEastAsia"/>
                <w:b/>
                <w:color w:val="auto"/>
                <w:sz w:val="18"/>
                <w:szCs w:val="18"/>
                <w:highlight w:val="none"/>
              </w:rPr>
            </w:pPr>
          </w:p>
        </w:tc>
        <w:tc>
          <w:tcPr>
            <w:tcW w:w="585" w:type="dxa"/>
            <w:gridSpan w:val="2"/>
            <w:vAlign w:val="center"/>
          </w:tcPr>
          <w:p w14:paraId="3DAF9354">
            <w:pPr>
              <w:jc w:val="center"/>
              <w:rPr>
                <w:rFonts w:hint="eastAsia" w:asciiTheme="minorEastAsia" w:hAnsiTheme="minorEastAsia" w:eastAsiaTheme="minorEastAsia" w:cstheme="minorEastAsia"/>
                <w:b/>
                <w:color w:val="auto"/>
                <w:sz w:val="18"/>
                <w:szCs w:val="18"/>
                <w:highlight w:val="none"/>
              </w:rPr>
            </w:pPr>
          </w:p>
        </w:tc>
        <w:tc>
          <w:tcPr>
            <w:tcW w:w="615" w:type="dxa"/>
            <w:gridSpan w:val="2"/>
            <w:vAlign w:val="center"/>
          </w:tcPr>
          <w:p w14:paraId="06E8AFD4">
            <w:pPr>
              <w:keepNext w:val="0"/>
              <w:keepLines w:val="0"/>
              <w:widowControl/>
              <w:suppressLineNumbers w:val="0"/>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1*16</w:t>
            </w:r>
          </w:p>
        </w:tc>
        <w:tc>
          <w:tcPr>
            <w:tcW w:w="622" w:type="dxa"/>
            <w:gridSpan w:val="2"/>
            <w:vAlign w:val="center"/>
          </w:tcPr>
          <w:p w14:paraId="1AD0F052">
            <w:pPr>
              <w:widowControl/>
              <w:jc w:val="center"/>
              <w:textAlignment w:val="center"/>
              <w:rPr>
                <w:rFonts w:hint="eastAsia" w:asciiTheme="minorEastAsia" w:hAnsiTheme="minorEastAsia" w:eastAsiaTheme="minorEastAsia" w:cstheme="minorEastAsia"/>
                <w:b/>
                <w:color w:val="auto"/>
                <w:sz w:val="18"/>
                <w:szCs w:val="18"/>
                <w:highlight w:val="none"/>
              </w:rPr>
            </w:pPr>
          </w:p>
        </w:tc>
      </w:tr>
      <w:tr w14:paraId="0B2A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0D0A21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07573E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Align w:val="center"/>
          </w:tcPr>
          <w:p w14:paraId="3341B1D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shd w:val="clear" w:color="auto" w:fill="auto"/>
            <w:vAlign w:val="center"/>
          </w:tcPr>
          <w:p w14:paraId="7A95BF5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35" w:type="dxa"/>
            <w:shd w:val="clear" w:color="auto" w:fill="auto"/>
            <w:vAlign w:val="center"/>
          </w:tcPr>
          <w:p w14:paraId="1A492468">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default" w:asciiTheme="minorEastAsia" w:hAnsiTheme="minorEastAsia" w:eastAsiaTheme="minorEastAsia" w:cstheme="minorEastAsia"/>
                <w:b/>
                <w:bCs w:val="0"/>
                <w:color w:val="auto"/>
                <w:sz w:val="20"/>
                <w:szCs w:val="20"/>
                <w:highlight w:val="none"/>
                <w:lang w:val="en-US" w:eastAsia="zh-CN"/>
              </w:rPr>
              <w:t>18</w:t>
            </w:r>
          </w:p>
        </w:tc>
        <w:tc>
          <w:tcPr>
            <w:tcW w:w="573" w:type="dxa"/>
            <w:shd w:val="clear" w:color="auto" w:fill="auto"/>
            <w:vAlign w:val="center"/>
          </w:tcPr>
          <w:p w14:paraId="5C5F530E">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default" w:asciiTheme="minorEastAsia" w:hAnsiTheme="minorEastAsia" w:eastAsiaTheme="minorEastAsia" w:cstheme="minorEastAsia"/>
                <w:b/>
                <w:bCs w:val="0"/>
                <w:color w:val="auto"/>
                <w:sz w:val="20"/>
                <w:szCs w:val="20"/>
                <w:highlight w:val="none"/>
                <w:lang w:val="en-US" w:eastAsia="zh-CN"/>
              </w:rPr>
              <w:t>288</w:t>
            </w:r>
          </w:p>
        </w:tc>
        <w:tc>
          <w:tcPr>
            <w:tcW w:w="552" w:type="dxa"/>
            <w:shd w:val="clear" w:color="auto" w:fill="auto"/>
            <w:vAlign w:val="center"/>
          </w:tcPr>
          <w:p w14:paraId="7279DD11">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default" w:asciiTheme="minorEastAsia" w:hAnsiTheme="minorEastAsia" w:eastAsiaTheme="minorEastAsia" w:cstheme="minorEastAsia"/>
                <w:b/>
                <w:bCs w:val="0"/>
                <w:color w:val="auto"/>
                <w:sz w:val="20"/>
                <w:szCs w:val="20"/>
                <w:highlight w:val="none"/>
                <w:lang w:val="en-US" w:eastAsia="zh-CN"/>
              </w:rPr>
              <w:t>288</w:t>
            </w:r>
          </w:p>
        </w:tc>
        <w:tc>
          <w:tcPr>
            <w:tcW w:w="553" w:type="dxa"/>
            <w:shd w:val="clear" w:color="auto" w:fill="auto"/>
            <w:vAlign w:val="center"/>
          </w:tcPr>
          <w:p w14:paraId="5F556E65">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default" w:asciiTheme="minorEastAsia" w:hAnsiTheme="minorEastAsia" w:eastAsiaTheme="minorEastAsia" w:cstheme="minorEastAsia"/>
                <w:b/>
                <w:bCs w:val="0"/>
                <w:color w:val="auto"/>
                <w:sz w:val="20"/>
                <w:szCs w:val="20"/>
                <w:highlight w:val="none"/>
                <w:lang w:val="en-US" w:eastAsia="zh-CN"/>
              </w:rPr>
              <w:t>0</w:t>
            </w:r>
          </w:p>
        </w:tc>
        <w:tc>
          <w:tcPr>
            <w:tcW w:w="554" w:type="dxa"/>
            <w:shd w:val="clear" w:color="auto" w:fill="auto"/>
            <w:vAlign w:val="center"/>
          </w:tcPr>
          <w:p w14:paraId="280C28F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0</w:t>
            </w:r>
          </w:p>
        </w:tc>
        <w:tc>
          <w:tcPr>
            <w:tcW w:w="421" w:type="dxa"/>
            <w:shd w:val="clear" w:color="auto" w:fill="auto"/>
            <w:vAlign w:val="center"/>
          </w:tcPr>
          <w:p w14:paraId="373EC5F0">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607" w:type="dxa"/>
            <w:shd w:val="clear" w:color="auto" w:fill="auto"/>
            <w:vAlign w:val="center"/>
          </w:tcPr>
          <w:p w14:paraId="285ED156">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c>
          <w:tcPr>
            <w:tcW w:w="585" w:type="dxa"/>
            <w:gridSpan w:val="2"/>
            <w:shd w:val="clear" w:color="auto" w:fill="auto"/>
            <w:vAlign w:val="center"/>
          </w:tcPr>
          <w:p w14:paraId="2B942C4C">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32</w:t>
            </w:r>
          </w:p>
        </w:tc>
        <w:tc>
          <w:tcPr>
            <w:tcW w:w="615" w:type="dxa"/>
            <w:shd w:val="clear" w:color="auto" w:fill="auto"/>
            <w:vAlign w:val="center"/>
          </w:tcPr>
          <w:p w14:paraId="1BFF90A4">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32</w:t>
            </w:r>
          </w:p>
        </w:tc>
        <w:tc>
          <w:tcPr>
            <w:tcW w:w="585" w:type="dxa"/>
            <w:gridSpan w:val="2"/>
            <w:shd w:val="clear" w:color="auto" w:fill="auto"/>
            <w:vAlign w:val="center"/>
          </w:tcPr>
          <w:p w14:paraId="3983ED0E">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64</w:t>
            </w:r>
          </w:p>
        </w:tc>
        <w:tc>
          <w:tcPr>
            <w:tcW w:w="615" w:type="dxa"/>
            <w:gridSpan w:val="2"/>
            <w:shd w:val="clear" w:color="auto" w:fill="auto"/>
            <w:vAlign w:val="center"/>
          </w:tcPr>
          <w:p w14:paraId="0A65E6DF">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160</w:t>
            </w:r>
          </w:p>
        </w:tc>
        <w:tc>
          <w:tcPr>
            <w:tcW w:w="622" w:type="dxa"/>
            <w:gridSpan w:val="2"/>
            <w:shd w:val="clear" w:color="auto" w:fill="auto"/>
            <w:vAlign w:val="center"/>
          </w:tcPr>
          <w:p w14:paraId="7A3C0160">
            <w:pPr>
              <w:keepNext w:val="0"/>
              <w:keepLines w:val="0"/>
              <w:widowControl/>
              <w:suppressLineNumbers w:val="0"/>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宋体"/>
                <w:b/>
                <w:bCs/>
                <w:i w:val="0"/>
                <w:iCs w:val="0"/>
                <w:color w:val="auto"/>
                <w:kern w:val="0"/>
                <w:sz w:val="18"/>
                <w:szCs w:val="18"/>
                <w:highlight w:val="none"/>
                <w:u w:val="none"/>
                <w:lang w:val="en-US" w:eastAsia="zh-CN" w:bidi="ar"/>
              </w:rPr>
              <w:t>0</w:t>
            </w:r>
          </w:p>
        </w:tc>
      </w:tr>
    </w:tbl>
    <w:p w14:paraId="3A2A8245">
      <w:pPr>
        <w:numPr>
          <w:ilvl w:val="0"/>
          <w:numId w:val="0"/>
        </w:numPr>
        <w:spacing w:line="360" w:lineRule="auto"/>
        <w:ind w:left="0" w:leftChars="0" w:firstLine="480" w:firstLineChars="200"/>
        <w:jc w:val="center"/>
        <w:rPr>
          <w:rFonts w:hint="eastAsia" w:ascii="仿宋_GB2312" w:hAnsi="Times New Roman" w:eastAsia="仿宋_GB2312" w:cs="Times New Roman"/>
          <w:b/>
          <w:color w:val="auto"/>
          <w:sz w:val="24"/>
          <w:szCs w:val="24"/>
          <w:highlight w:val="none"/>
          <w:lang w:val="en-US" w:eastAsia="zh-CN"/>
        </w:rPr>
      </w:pPr>
      <w:r>
        <w:rPr>
          <w:rFonts w:hint="eastAsia" w:ascii="仿宋_GB2312" w:hAnsi="Times New Roman" w:eastAsia="仿宋_GB2312" w:cs="Times New Roman"/>
          <w:b/>
          <w:color w:val="auto"/>
          <w:kern w:val="2"/>
          <w:sz w:val="24"/>
          <w:szCs w:val="24"/>
          <w:highlight w:val="none"/>
          <w:lang w:val="en-US" w:eastAsia="zh-CN" w:bidi="ar-SA"/>
        </w:rPr>
        <w:t>（三）</w:t>
      </w:r>
      <w:r>
        <w:rPr>
          <w:rFonts w:hint="eastAsia" w:ascii="仿宋_GB2312" w:hAnsi="Times New Roman" w:eastAsia="仿宋_GB2312" w:cs="Times New Roman"/>
          <w:b/>
          <w:color w:val="auto"/>
          <w:sz w:val="24"/>
          <w:szCs w:val="24"/>
          <w:highlight w:val="none"/>
          <w:lang w:eastAsia="zh-CN"/>
        </w:rPr>
        <w:t>国际商务</w:t>
      </w:r>
      <w:r>
        <w:rPr>
          <w:rFonts w:hint="eastAsia" w:ascii="仿宋_GB2312" w:hAnsi="Times New Roman" w:eastAsia="仿宋_GB2312" w:cs="Times New Roman"/>
          <w:b/>
          <w:color w:val="auto"/>
          <w:sz w:val="24"/>
          <w:szCs w:val="24"/>
          <w:highlight w:val="none"/>
        </w:rPr>
        <w:t>专业</w:t>
      </w:r>
      <w:r>
        <w:rPr>
          <w:rFonts w:hint="eastAsia" w:ascii="仿宋_GB2312" w:hAnsi="Times New Roman" w:eastAsia="仿宋_GB2312" w:cs="Times New Roman"/>
          <w:b/>
          <w:color w:val="auto"/>
          <w:sz w:val="24"/>
          <w:szCs w:val="24"/>
          <w:highlight w:val="none"/>
          <w:lang w:val="en-US" w:eastAsia="zh-CN"/>
        </w:rPr>
        <w:t>学时结构比例汇总表</w:t>
      </w:r>
    </w:p>
    <w:tbl>
      <w:tblPr>
        <w:tblStyle w:val="27"/>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02"/>
        <w:gridCol w:w="1825"/>
        <w:gridCol w:w="1606"/>
        <w:gridCol w:w="1276"/>
        <w:gridCol w:w="1546"/>
        <w:gridCol w:w="1971"/>
      </w:tblGrid>
      <w:tr w14:paraId="2678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639AC7C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课程类别</w:t>
            </w:r>
          </w:p>
        </w:tc>
        <w:tc>
          <w:tcPr>
            <w:tcW w:w="1606" w:type="dxa"/>
            <w:vAlign w:val="center"/>
          </w:tcPr>
          <w:p w14:paraId="2916FAC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1276" w:type="dxa"/>
            <w:vAlign w:val="center"/>
          </w:tcPr>
          <w:p w14:paraId="639124F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总学时</w:t>
            </w:r>
          </w:p>
        </w:tc>
        <w:tc>
          <w:tcPr>
            <w:tcW w:w="1546" w:type="dxa"/>
            <w:vAlign w:val="center"/>
          </w:tcPr>
          <w:p w14:paraId="6389640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理论学时</w:t>
            </w:r>
          </w:p>
        </w:tc>
        <w:tc>
          <w:tcPr>
            <w:tcW w:w="1971" w:type="dxa"/>
            <w:vAlign w:val="center"/>
          </w:tcPr>
          <w:p w14:paraId="0971D7B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实践</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cstheme="minorEastAsia"/>
                <w:color w:val="auto"/>
                <w:sz w:val="21"/>
                <w:szCs w:val="21"/>
                <w:highlight w:val="none"/>
                <w:lang w:val="en-US" w:eastAsia="zh-CN"/>
              </w:rPr>
              <w:t>实训）</w:t>
            </w:r>
            <w:r>
              <w:rPr>
                <w:rFonts w:hint="eastAsia" w:asciiTheme="minorEastAsia" w:hAnsiTheme="minorEastAsia" w:eastAsiaTheme="minorEastAsia" w:cstheme="minorEastAsia"/>
                <w:color w:val="auto"/>
                <w:sz w:val="21"/>
                <w:szCs w:val="21"/>
                <w:highlight w:val="none"/>
              </w:rPr>
              <w:t>学时</w:t>
            </w:r>
          </w:p>
        </w:tc>
      </w:tr>
      <w:tr w14:paraId="63AD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1DFF1DBE">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公共课程</w:t>
            </w:r>
            <w:r>
              <w:rPr>
                <w:rFonts w:hint="eastAsia" w:asciiTheme="minorEastAsia" w:hAnsiTheme="minorEastAsia" w:cstheme="minorEastAsia"/>
                <w:b/>
                <w:bCs/>
                <w:color w:val="auto"/>
                <w:sz w:val="21"/>
                <w:szCs w:val="21"/>
                <w:highlight w:val="none"/>
                <w:lang w:val="en-US" w:eastAsia="zh-CN"/>
              </w:rPr>
              <w:t>模块</w:t>
            </w:r>
          </w:p>
        </w:tc>
        <w:tc>
          <w:tcPr>
            <w:tcW w:w="1702" w:type="dxa"/>
            <w:vAlign w:val="center"/>
          </w:tcPr>
          <w:p w14:paraId="7029AD00">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公共基础课模块</w:t>
            </w:r>
          </w:p>
        </w:tc>
        <w:tc>
          <w:tcPr>
            <w:tcW w:w="1825" w:type="dxa"/>
            <w:vAlign w:val="center"/>
          </w:tcPr>
          <w:p w14:paraId="0E6FE0F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公共必修</w:t>
            </w:r>
            <w:r>
              <w:rPr>
                <w:rFonts w:hint="eastAsia" w:asciiTheme="minorEastAsia" w:hAnsiTheme="minorEastAsia" w:cstheme="minorEastAsia"/>
                <w:color w:val="auto"/>
                <w:sz w:val="21"/>
                <w:szCs w:val="21"/>
                <w:highlight w:val="none"/>
                <w:lang w:val="en-US" w:eastAsia="zh-CN"/>
              </w:rPr>
              <w:t>课</w:t>
            </w:r>
          </w:p>
        </w:tc>
        <w:tc>
          <w:tcPr>
            <w:tcW w:w="1606" w:type="dxa"/>
            <w:shd w:val="clear" w:color="auto" w:fill="auto"/>
            <w:vAlign w:val="center"/>
          </w:tcPr>
          <w:p w14:paraId="44A49188">
            <w:pPr>
              <w:widowControl/>
              <w:jc w:val="center"/>
              <w:textAlignment w:val="center"/>
              <w:rPr>
                <w:rFonts w:hint="default"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44</w:t>
            </w:r>
            <w:r>
              <w:rPr>
                <w:rFonts w:hint="eastAsia" w:ascii="宋体" w:hAnsi="宋体" w:eastAsia="宋体" w:cs="Tahoma"/>
                <w:color w:val="auto"/>
                <w:sz w:val="21"/>
                <w:szCs w:val="21"/>
                <w:highlight w:val="none"/>
              </w:rPr>
              <w:t>.5</w:t>
            </w:r>
          </w:p>
        </w:tc>
        <w:tc>
          <w:tcPr>
            <w:tcW w:w="1276" w:type="dxa"/>
            <w:shd w:val="clear" w:color="auto" w:fill="auto"/>
            <w:vAlign w:val="center"/>
          </w:tcPr>
          <w:p w14:paraId="03E9EF79">
            <w:pPr>
              <w:jc w:val="center"/>
              <w:rPr>
                <w:rFonts w:hint="eastAsia"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976</w:t>
            </w:r>
          </w:p>
        </w:tc>
        <w:tc>
          <w:tcPr>
            <w:tcW w:w="1546" w:type="dxa"/>
            <w:shd w:val="clear" w:color="auto" w:fill="auto"/>
            <w:vAlign w:val="center"/>
          </w:tcPr>
          <w:p w14:paraId="77288294">
            <w:pPr>
              <w:jc w:val="center"/>
              <w:rPr>
                <w:rFonts w:hint="eastAsia"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364</w:t>
            </w:r>
          </w:p>
        </w:tc>
        <w:tc>
          <w:tcPr>
            <w:tcW w:w="1971" w:type="dxa"/>
            <w:vAlign w:val="center"/>
          </w:tcPr>
          <w:p w14:paraId="2C75D72B">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612</w:t>
            </w:r>
          </w:p>
        </w:tc>
      </w:tr>
      <w:tr w14:paraId="3B44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EA1FD6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1ADE0FB1">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公共选修课模块</w:t>
            </w:r>
          </w:p>
        </w:tc>
        <w:tc>
          <w:tcPr>
            <w:tcW w:w="1825" w:type="dxa"/>
            <w:vAlign w:val="center"/>
          </w:tcPr>
          <w:p w14:paraId="3E1FE7A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公共选修课</w:t>
            </w:r>
          </w:p>
        </w:tc>
        <w:tc>
          <w:tcPr>
            <w:tcW w:w="1606" w:type="dxa"/>
            <w:vAlign w:val="center"/>
          </w:tcPr>
          <w:p w14:paraId="2A7A45F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5.5</w:t>
            </w:r>
          </w:p>
        </w:tc>
        <w:tc>
          <w:tcPr>
            <w:tcW w:w="1276" w:type="dxa"/>
            <w:vAlign w:val="center"/>
          </w:tcPr>
          <w:p w14:paraId="2A1872F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88</w:t>
            </w:r>
          </w:p>
        </w:tc>
        <w:tc>
          <w:tcPr>
            <w:tcW w:w="1546" w:type="dxa"/>
            <w:vAlign w:val="center"/>
          </w:tcPr>
          <w:p w14:paraId="6BCCBCB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77</w:t>
            </w:r>
          </w:p>
        </w:tc>
        <w:tc>
          <w:tcPr>
            <w:tcW w:w="1971" w:type="dxa"/>
            <w:vAlign w:val="center"/>
          </w:tcPr>
          <w:p w14:paraId="7F43075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11</w:t>
            </w:r>
          </w:p>
        </w:tc>
      </w:tr>
      <w:tr w14:paraId="1347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3C79ED17">
            <w:pPr>
              <w:widowControl/>
              <w:spacing w:line="259" w:lineRule="auto"/>
              <w:ind w:right="15"/>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合计</w:t>
            </w:r>
          </w:p>
        </w:tc>
        <w:tc>
          <w:tcPr>
            <w:tcW w:w="1606" w:type="dxa"/>
            <w:vAlign w:val="center"/>
          </w:tcPr>
          <w:p w14:paraId="53D096BF">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50</w:t>
            </w:r>
          </w:p>
        </w:tc>
        <w:tc>
          <w:tcPr>
            <w:tcW w:w="1276" w:type="dxa"/>
            <w:vAlign w:val="center"/>
          </w:tcPr>
          <w:p w14:paraId="6416D149">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1064</w:t>
            </w:r>
          </w:p>
        </w:tc>
        <w:tc>
          <w:tcPr>
            <w:tcW w:w="1546" w:type="dxa"/>
            <w:vAlign w:val="center"/>
          </w:tcPr>
          <w:p w14:paraId="6650BB27">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441</w:t>
            </w:r>
          </w:p>
        </w:tc>
        <w:tc>
          <w:tcPr>
            <w:tcW w:w="1971" w:type="dxa"/>
            <w:vAlign w:val="center"/>
          </w:tcPr>
          <w:p w14:paraId="448F88E6">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623</w:t>
            </w:r>
          </w:p>
        </w:tc>
      </w:tr>
      <w:tr w14:paraId="6C0B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002B050F">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专业课程</w:t>
            </w:r>
            <w:r>
              <w:rPr>
                <w:rFonts w:hint="eastAsia" w:asciiTheme="minorEastAsia" w:hAnsiTheme="minorEastAsia" w:cstheme="minorEastAsia"/>
                <w:b/>
                <w:bCs/>
                <w:color w:val="auto"/>
                <w:sz w:val="21"/>
                <w:szCs w:val="21"/>
                <w:highlight w:val="none"/>
                <w:lang w:val="en-US" w:eastAsia="zh-CN"/>
              </w:rPr>
              <w:t>模块</w:t>
            </w:r>
          </w:p>
        </w:tc>
        <w:tc>
          <w:tcPr>
            <w:tcW w:w="1702" w:type="dxa"/>
            <w:vAlign w:val="center"/>
          </w:tcPr>
          <w:p w14:paraId="0DE68523">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专业基础课模块</w:t>
            </w:r>
          </w:p>
        </w:tc>
        <w:tc>
          <w:tcPr>
            <w:tcW w:w="1825" w:type="dxa"/>
            <w:vAlign w:val="center"/>
          </w:tcPr>
          <w:p w14:paraId="6B9B67FB">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1F0B1EA2">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23</w:t>
            </w:r>
          </w:p>
        </w:tc>
        <w:tc>
          <w:tcPr>
            <w:tcW w:w="1276" w:type="dxa"/>
            <w:vAlign w:val="center"/>
          </w:tcPr>
          <w:p w14:paraId="0B809B2B">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368</w:t>
            </w:r>
          </w:p>
        </w:tc>
        <w:tc>
          <w:tcPr>
            <w:tcW w:w="1546" w:type="dxa"/>
            <w:vAlign w:val="center"/>
          </w:tcPr>
          <w:p w14:paraId="23A7B7C6">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248</w:t>
            </w:r>
          </w:p>
        </w:tc>
        <w:tc>
          <w:tcPr>
            <w:tcW w:w="1971" w:type="dxa"/>
            <w:vAlign w:val="center"/>
          </w:tcPr>
          <w:p w14:paraId="2A3D7C01">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120</w:t>
            </w:r>
          </w:p>
        </w:tc>
      </w:tr>
      <w:tr w14:paraId="0987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7C638F0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4E5394A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专业核心课模块</w:t>
            </w:r>
          </w:p>
        </w:tc>
        <w:tc>
          <w:tcPr>
            <w:tcW w:w="1825" w:type="dxa"/>
            <w:vAlign w:val="center"/>
          </w:tcPr>
          <w:p w14:paraId="168E98FB">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5A43D5DC">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22</w:t>
            </w:r>
          </w:p>
        </w:tc>
        <w:tc>
          <w:tcPr>
            <w:tcW w:w="1276" w:type="dxa"/>
            <w:vAlign w:val="center"/>
          </w:tcPr>
          <w:p w14:paraId="30808A70">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352</w:t>
            </w:r>
          </w:p>
        </w:tc>
        <w:tc>
          <w:tcPr>
            <w:tcW w:w="1546" w:type="dxa"/>
            <w:vAlign w:val="center"/>
          </w:tcPr>
          <w:p w14:paraId="4EB0AB02">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208</w:t>
            </w:r>
          </w:p>
        </w:tc>
        <w:tc>
          <w:tcPr>
            <w:tcW w:w="1971" w:type="dxa"/>
            <w:vAlign w:val="center"/>
          </w:tcPr>
          <w:p w14:paraId="667A375A">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144</w:t>
            </w:r>
          </w:p>
        </w:tc>
      </w:tr>
      <w:tr w14:paraId="0F42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611B114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Merge w:val="restart"/>
            <w:vAlign w:val="center"/>
          </w:tcPr>
          <w:p w14:paraId="78F1C77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专业拓展课模块</w:t>
            </w:r>
          </w:p>
        </w:tc>
        <w:tc>
          <w:tcPr>
            <w:tcW w:w="1825" w:type="dxa"/>
            <w:vAlign w:val="center"/>
          </w:tcPr>
          <w:p w14:paraId="7523C8A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46485F12">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16</w:t>
            </w:r>
          </w:p>
        </w:tc>
        <w:tc>
          <w:tcPr>
            <w:tcW w:w="1276" w:type="dxa"/>
            <w:vAlign w:val="center"/>
          </w:tcPr>
          <w:p w14:paraId="4EBC1275">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256</w:t>
            </w:r>
          </w:p>
        </w:tc>
        <w:tc>
          <w:tcPr>
            <w:tcW w:w="1546" w:type="dxa"/>
            <w:vAlign w:val="center"/>
          </w:tcPr>
          <w:p w14:paraId="2888A557">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144</w:t>
            </w:r>
          </w:p>
        </w:tc>
        <w:tc>
          <w:tcPr>
            <w:tcW w:w="1971" w:type="dxa"/>
            <w:vAlign w:val="center"/>
          </w:tcPr>
          <w:p w14:paraId="6DFEDED1">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112</w:t>
            </w:r>
          </w:p>
        </w:tc>
      </w:tr>
      <w:tr w14:paraId="61E0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0C4AFF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Merge w:val="continue"/>
            <w:vAlign w:val="center"/>
          </w:tcPr>
          <w:p w14:paraId="4DFCC0A1">
            <w:pPr>
              <w:widowControl/>
              <w:spacing w:line="259" w:lineRule="auto"/>
              <w:ind w:right="15"/>
              <w:jc w:val="center"/>
              <w:rPr>
                <w:rFonts w:hint="eastAsia" w:asciiTheme="minorEastAsia" w:hAnsiTheme="minorEastAsia" w:cstheme="minorEastAsia"/>
                <w:color w:val="auto"/>
                <w:sz w:val="21"/>
                <w:szCs w:val="21"/>
                <w:highlight w:val="none"/>
                <w:lang w:val="en-US" w:eastAsia="zh-CN"/>
              </w:rPr>
            </w:pPr>
          </w:p>
        </w:tc>
        <w:tc>
          <w:tcPr>
            <w:tcW w:w="1825" w:type="dxa"/>
            <w:vAlign w:val="center"/>
          </w:tcPr>
          <w:p w14:paraId="2577037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w:t>
            </w:r>
            <w:r>
              <w:rPr>
                <w:rFonts w:hint="eastAsia"/>
                <w:color w:val="auto"/>
                <w:szCs w:val="21"/>
                <w:highlight w:val="none"/>
              </w:rPr>
              <w:t>业选修</w:t>
            </w:r>
            <w:r>
              <w:rPr>
                <w:rFonts w:hint="eastAsia"/>
                <w:color w:val="auto"/>
                <w:szCs w:val="21"/>
                <w:highlight w:val="none"/>
                <w:lang w:val="en-US" w:eastAsia="zh-CN"/>
              </w:rPr>
              <w:t>课</w:t>
            </w:r>
          </w:p>
        </w:tc>
        <w:tc>
          <w:tcPr>
            <w:tcW w:w="1606" w:type="dxa"/>
            <w:vAlign w:val="center"/>
          </w:tcPr>
          <w:p w14:paraId="2394B794">
            <w:pPr>
              <w:widowControl/>
              <w:jc w:val="center"/>
              <w:textAlignment w:val="center"/>
              <w:rPr>
                <w:rFonts w:hint="default" w:ascii="宋体" w:hAnsi="宋体" w:eastAsia="宋体" w:cs="Tahoma"/>
                <w:color w:val="auto"/>
                <w:sz w:val="21"/>
                <w:szCs w:val="21"/>
                <w:highlight w:val="none"/>
                <w:lang w:val="en-US" w:eastAsia="zh-CN"/>
              </w:rPr>
            </w:pPr>
            <w:r>
              <w:rPr>
                <w:rFonts w:hint="eastAsia" w:ascii="宋体" w:hAnsi="宋体" w:eastAsia="宋体" w:cs="Tahoma"/>
                <w:color w:val="auto"/>
                <w:sz w:val="21"/>
                <w:szCs w:val="21"/>
                <w:highlight w:val="none"/>
                <w:lang w:val="en-US" w:eastAsia="zh-CN"/>
              </w:rPr>
              <w:t>18</w:t>
            </w:r>
          </w:p>
        </w:tc>
        <w:tc>
          <w:tcPr>
            <w:tcW w:w="1276" w:type="dxa"/>
            <w:vAlign w:val="center"/>
          </w:tcPr>
          <w:p w14:paraId="07F8B2A3">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288</w:t>
            </w:r>
          </w:p>
        </w:tc>
        <w:tc>
          <w:tcPr>
            <w:tcW w:w="1546" w:type="dxa"/>
            <w:vAlign w:val="center"/>
          </w:tcPr>
          <w:p w14:paraId="544FFD72">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288</w:t>
            </w:r>
          </w:p>
        </w:tc>
        <w:tc>
          <w:tcPr>
            <w:tcW w:w="1971" w:type="dxa"/>
            <w:vAlign w:val="center"/>
          </w:tcPr>
          <w:p w14:paraId="2D77647A">
            <w:pPr>
              <w:widowControl/>
              <w:jc w:val="center"/>
              <w:textAlignment w:val="center"/>
              <w:rPr>
                <w:rFonts w:hint="eastAsia" w:ascii="宋体" w:hAnsi="宋体" w:eastAsia="宋体" w:cs="Tahoma"/>
                <w:color w:val="auto"/>
                <w:sz w:val="21"/>
                <w:szCs w:val="21"/>
                <w:highlight w:val="none"/>
              </w:rPr>
            </w:pPr>
            <w:r>
              <w:rPr>
                <w:rFonts w:hint="eastAsia" w:ascii="宋体" w:hAnsi="宋体" w:eastAsia="宋体" w:cs="Tahoma"/>
                <w:color w:val="auto"/>
                <w:sz w:val="21"/>
                <w:szCs w:val="21"/>
                <w:highlight w:val="none"/>
                <w:lang w:val="en-US" w:eastAsia="zh-CN"/>
              </w:rPr>
              <w:t>0</w:t>
            </w:r>
          </w:p>
        </w:tc>
      </w:tr>
      <w:tr w14:paraId="6EE8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2773A72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合计</w:t>
            </w:r>
          </w:p>
        </w:tc>
        <w:tc>
          <w:tcPr>
            <w:tcW w:w="1606" w:type="dxa"/>
            <w:vAlign w:val="center"/>
          </w:tcPr>
          <w:p w14:paraId="4F728787">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79</w:t>
            </w:r>
          </w:p>
        </w:tc>
        <w:tc>
          <w:tcPr>
            <w:tcW w:w="1276" w:type="dxa"/>
            <w:vAlign w:val="center"/>
          </w:tcPr>
          <w:p w14:paraId="763470B5">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1264</w:t>
            </w:r>
          </w:p>
        </w:tc>
        <w:tc>
          <w:tcPr>
            <w:tcW w:w="1546" w:type="dxa"/>
            <w:vAlign w:val="center"/>
          </w:tcPr>
          <w:p w14:paraId="670D2CBF">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888</w:t>
            </w:r>
          </w:p>
        </w:tc>
        <w:tc>
          <w:tcPr>
            <w:tcW w:w="1971" w:type="dxa"/>
            <w:vAlign w:val="center"/>
          </w:tcPr>
          <w:p w14:paraId="77EFA3A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376</w:t>
            </w:r>
          </w:p>
        </w:tc>
      </w:tr>
      <w:tr w14:paraId="4E29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5A557D8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b/>
                <w:bCs/>
                <w:color w:val="auto"/>
                <w:sz w:val="21"/>
                <w:szCs w:val="21"/>
                <w:highlight w:val="none"/>
                <w:lang w:val="en-US" w:eastAsia="zh-CN"/>
              </w:rPr>
              <w:t>实习模块</w:t>
            </w:r>
          </w:p>
        </w:tc>
        <w:tc>
          <w:tcPr>
            <w:tcW w:w="1702" w:type="dxa"/>
            <w:vAlign w:val="center"/>
          </w:tcPr>
          <w:p w14:paraId="576FCDF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综合实践报告</w:t>
            </w:r>
          </w:p>
        </w:tc>
        <w:tc>
          <w:tcPr>
            <w:tcW w:w="1825" w:type="dxa"/>
            <w:vAlign w:val="center"/>
          </w:tcPr>
          <w:p w14:paraId="2D0008B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专业必修课</w:t>
            </w:r>
          </w:p>
        </w:tc>
        <w:tc>
          <w:tcPr>
            <w:tcW w:w="1606" w:type="dxa"/>
            <w:vAlign w:val="center"/>
          </w:tcPr>
          <w:p w14:paraId="2AE5DE44">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w:t>
            </w:r>
          </w:p>
        </w:tc>
        <w:tc>
          <w:tcPr>
            <w:tcW w:w="1276" w:type="dxa"/>
            <w:shd w:val="clear" w:color="auto" w:fill="auto"/>
            <w:vAlign w:val="center"/>
          </w:tcPr>
          <w:p w14:paraId="5A78210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90</w:t>
            </w:r>
          </w:p>
        </w:tc>
        <w:tc>
          <w:tcPr>
            <w:tcW w:w="1546" w:type="dxa"/>
            <w:vAlign w:val="center"/>
          </w:tcPr>
          <w:p w14:paraId="2F3F6FB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335E955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90</w:t>
            </w:r>
          </w:p>
        </w:tc>
      </w:tr>
      <w:tr w14:paraId="6BEA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4670269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1E22B664">
            <w:pPr>
              <w:widowControl/>
              <w:spacing w:line="259" w:lineRule="auto"/>
              <w:ind w:right="15"/>
              <w:jc w:val="center"/>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岗位实习</w:t>
            </w:r>
          </w:p>
        </w:tc>
        <w:tc>
          <w:tcPr>
            <w:tcW w:w="1825" w:type="dxa"/>
            <w:vAlign w:val="center"/>
          </w:tcPr>
          <w:p w14:paraId="22073923">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专业必修课</w:t>
            </w:r>
          </w:p>
        </w:tc>
        <w:tc>
          <w:tcPr>
            <w:tcW w:w="1606" w:type="dxa"/>
            <w:vAlign w:val="center"/>
          </w:tcPr>
          <w:p w14:paraId="27F1DFB7">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1276" w:type="dxa"/>
            <w:shd w:val="clear" w:color="auto" w:fill="auto"/>
            <w:vAlign w:val="center"/>
          </w:tcPr>
          <w:p w14:paraId="6F40530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350</w:t>
            </w:r>
          </w:p>
        </w:tc>
        <w:tc>
          <w:tcPr>
            <w:tcW w:w="1546" w:type="dxa"/>
            <w:vAlign w:val="center"/>
          </w:tcPr>
          <w:p w14:paraId="2700188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72E467D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350</w:t>
            </w:r>
          </w:p>
        </w:tc>
      </w:tr>
      <w:tr w14:paraId="23CF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1AC50C5A">
            <w:pPr>
              <w:widowControl/>
              <w:spacing w:line="259" w:lineRule="auto"/>
              <w:ind w:right="15"/>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合计</w:t>
            </w:r>
          </w:p>
        </w:tc>
        <w:tc>
          <w:tcPr>
            <w:tcW w:w="1606" w:type="dxa"/>
            <w:vAlign w:val="center"/>
          </w:tcPr>
          <w:p w14:paraId="4102BD2D">
            <w:pPr>
              <w:keepNext w:val="0"/>
              <w:keepLines w:val="0"/>
              <w:widowControl/>
              <w:suppressLineNumbers w:val="0"/>
              <w:jc w:val="center"/>
              <w:textAlignment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宋体" w:hAnsi="宋体" w:eastAsia="宋体" w:cs="宋体"/>
                <w:b/>
                <w:bCs/>
                <w:i w:val="0"/>
                <w:iCs w:val="0"/>
                <w:color w:val="auto"/>
                <w:kern w:val="0"/>
                <w:sz w:val="20"/>
                <w:szCs w:val="20"/>
                <w:highlight w:val="none"/>
                <w:u w:val="none"/>
                <w:lang w:val="en-US" w:eastAsia="zh-CN" w:bidi="ar"/>
              </w:rPr>
              <w:t>11</w:t>
            </w:r>
          </w:p>
        </w:tc>
        <w:tc>
          <w:tcPr>
            <w:tcW w:w="1276" w:type="dxa"/>
            <w:vAlign w:val="center"/>
          </w:tcPr>
          <w:p w14:paraId="27F7CBC8">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0"/>
                <w:szCs w:val="20"/>
                <w:highlight w:val="none"/>
                <w:u w:val="none"/>
                <w:lang w:val="en-US" w:eastAsia="zh-CN" w:bidi="ar"/>
              </w:rPr>
              <w:t>440</w:t>
            </w:r>
          </w:p>
        </w:tc>
        <w:tc>
          <w:tcPr>
            <w:tcW w:w="1546" w:type="dxa"/>
            <w:vAlign w:val="center"/>
          </w:tcPr>
          <w:p w14:paraId="36488429">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p>
        </w:tc>
        <w:tc>
          <w:tcPr>
            <w:tcW w:w="1971" w:type="dxa"/>
            <w:vAlign w:val="center"/>
          </w:tcPr>
          <w:p w14:paraId="2A5E5FFE">
            <w:pPr>
              <w:keepNext w:val="0"/>
              <w:keepLines w:val="0"/>
              <w:widowControl/>
              <w:suppressLineNumbers w:val="0"/>
              <w:jc w:val="center"/>
              <w:textAlignment w:val="center"/>
              <w:rPr>
                <w:rFonts w:hint="default" w:asciiTheme="minorEastAsia" w:hAnsiTheme="minorEastAsia" w:eastAsiaTheme="minorEastAsia" w:cstheme="minorEastAsia"/>
                <w:b/>
                <w:bCs/>
                <w:color w:val="auto"/>
                <w:sz w:val="21"/>
                <w:szCs w:val="21"/>
                <w:highlight w:val="none"/>
                <w:lang w:val="en-US"/>
              </w:rPr>
            </w:pPr>
            <w:r>
              <w:rPr>
                <w:rFonts w:hint="eastAsia" w:ascii="宋体" w:hAnsi="宋体" w:eastAsia="宋体" w:cs="宋体"/>
                <w:b/>
                <w:bCs/>
                <w:i w:val="0"/>
                <w:iCs w:val="0"/>
                <w:color w:val="auto"/>
                <w:kern w:val="0"/>
                <w:sz w:val="20"/>
                <w:szCs w:val="20"/>
                <w:highlight w:val="none"/>
                <w:u w:val="none"/>
                <w:lang w:val="en-US" w:eastAsia="zh-CN" w:bidi="ar"/>
              </w:rPr>
              <w:t>440</w:t>
            </w:r>
          </w:p>
        </w:tc>
      </w:tr>
      <w:tr w14:paraId="7CE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789DD0A5">
            <w:pPr>
              <w:widowControl/>
              <w:spacing w:line="259" w:lineRule="auto"/>
              <w:ind w:right="15"/>
              <w:jc w:val="center"/>
              <w:rPr>
                <w:rFonts w:hint="default" w:asciiTheme="minorEastAsia" w:hAnsi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总计</w:t>
            </w:r>
          </w:p>
        </w:tc>
        <w:tc>
          <w:tcPr>
            <w:tcW w:w="1606" w:type="dxa"/>
            <w:vAlign w:val="center"/>
          </w:tcPr>
          <w:p w14:paraId="4A9622C2">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140</w:t>
            </w:r>
          </w:p>
        </w:tc>
        <w:tc>
          <w:tcPr>
            <w:tcW w:w="1276" w:type="dxa"/>
            <w:vAlign w:val="center"/>
          </w:tcPr>
          <w:p w14:paraId="0FA09D94">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2768</w:t>
            </w:r>
          </w:p>
        </w:tc>
        <w:tc>
          <w:tcPr>
            <w:tcW w:w="1546" w:type="dxa"/>
            <w:vAlign w:val="center"/>
          </w:tcPr>
          <w:p w14:paraId="3167F656">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1329</w:t>
            </w:r>
          </w:p>
        </w:tc>
        <w:tc>
          <w:tcPr>
            <w:tcW w:w="1971" w:type="dxa"/>
            <w:vAlign w:val="center"/>
          </w:tcPr>
          <w:p w14:paraId="430217F6">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1439</w:t>
            </w:r>
          </w:p>
        </w:tc>
      </w:tr>
      <w:tr w14:paraId="48BA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7CA6F4E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公共必修课程占总学时比例</w:t>
            </w:r>
          </w:p>
        </w:tc>
        <w:tc>
          <w:tcPr>
            <w:tcW w:w="1825" w:type="dxa"/>
            <w:vAlign w:val="center"/>
          </w:tcPr>
          <w:p w14:paraId="63DAA4F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35.26%</w:t>
            </w:r>
          </w:p>
        </w:tc>
        <w:tc>
          <w:tcPr>
            <w:tcW w:w="1606" w:type="dxa"/>
            <w:vAlign w:val="center"/>
          </w:tcPr>
          <w:p w14:paraId="234CE85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专业必修课程占总学时比例</w:t>
            </w:r>
          </w:p>
        </w:tc>
        <w:tc>
          <w:tcPr>
            <w:tcW w:w="1276" w:type="dxa"/>
            <w:vAlign w:val="center"/>
          </w:tcPr>
          <w:p w14:paraId="0B65FAC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51.16%</w:t>
            </w:r>
          </w:p>
        </w:tc>
        <w:tc>
          <w:tcPr>
            <w:tcW w:w="1546" w:type="dxa"/>
            <w:vAlign w:val="center"/>
          </w:tcPr>
          <w:p w14:paraId="6244F19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实践课学时占总学时比例</w:t>
            </w:r>
          </w:p>
        </w:tc>
        <w:tc>
          <w:tcPr>
            <w:tcW w:w="1971" w:type="dxa"/>
            <w:shd w:val="clear" w:color="auto" w:fill="auto"/>
            <w:vAlign w:val="center"/>
          </w:tcPr>
          <w:p w14:paraId="62560E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51.99%</w:t>
            </w:r>
          </w:p>
        </w:tc>
      </w:tr>
      <w:tr w14:paraId="578B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312CD9A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公共选修课程占总学时比例</w:t>
            </w:r>
          </w:p>
        </w:tc>
        <w:tc>
          <w:tcPr>
            <w:tcW w:w="1825" w:type="dxa"/>
            <w:vAlign w:val="center"/>
          </w:tcPr>
          <w:p w14:paraId="3D8E65A8">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3.18%</w:t>
            </w:r>
          </w:p>
        </w:tc>
        <w:tc>
          <w:tcPr>
            <w:tcW w:w="1606" w:type="dxa"/>
            <w:vAlign w:val="center"/>
          </w:tcPr>
          <w:p w14:paraId="12B6A9C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专业选修课程占总学时比例</w:t>
            </w:r>
          </w:p>
        </w:tc>
        <w:tc>
          <w:tcPr>
            <w:tcW w:w="1276" w:type="dxa"/>
            <w:vAlign w:val="center"/>
          </w:tcPr>
          <w:p w14:paraId="585AB492">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10.40%</w:t>
            </w:r>
          </w:p>
        </w:tc>
        <w:tc>
          <w:tcPr>
            <w:tcW w:w="1546" w:type="dxa"/>
            <w:vAlign w:val="center"/>
          </w:tcPr>
          <w:p w14:paraId="4E2816E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vAlign w:val="center"/>
          </w:tcPr>
          <w:p w14:paraId="1CC229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r>
    </w:tbl>
    <w:p w14:paraId="0860FAC5">
      <w:pPr>
        <w:widowControl w:val="0"/>
        <w:numPr>
          <w:ilvl w:val="0"/>
          <w:numId w:val="0"/>
        </w:numPr>
        <w:spacing w:line="360" w:lineRule="auto"/>
        <w:jc w:val="center"/>
        <w:rPr>
          <w:rFonts w:hint="default" w:ascii="仿宋_GB2312" w:hAnsi="Times New Roman" w:eastAsia="仿宋_GB2312" w:cs="Times New Roman"/>
          <w:b/>
          <w:color w:val="auto"/>
          <w:sz w:val="24"/>
          <w:szCs w:val="24"/>
          <w:highlight w:val="none"/>
          <w:lang w:val="en-US" w:eastAsia="zh-CN"/>
        </w:rPr>
      </w:pPr>
    </w:p>
    <w:p w14:paraId="3D7725F6">
      <w:pPr>
        <w:widowControl w:val="0"/>
        <w:numPr>
          <w:ilvl w:val="0"/>
          <w:numId w:val="0"/>
        </w:numPr>
        <w:spacing w:line="360" w:lineRule="auto"/>
        <w:jc w:val="center"/>
        <w:rPr>
          <w:rFonts w:hint="default" w:ascii="仿宋_GB2312" w:hAnsi="Times New Roman" w:eastAsia="仿宋_GB2312" w:cs="Times New Roman"/>
          <w:b/>
          <w:color w:val="auto"/>
          <w:sz w:val="24"/>
          <w:szCs w:val="24"/>
          <w:highlight w:val="none"/>
          <w:lang w:val="en-US" w:eastAsia="zh-CN"/>
        </w:rPr>
        <w:sectPr>
          <w:footerReference r:id="rId7" w:type="first"/>
          <w:footerReference r:id="rId6" w:type="default"/>
          <w:pgSz w:w="11906" w:h="16838"/>
          <w:pgMar w:top="1418" w:right="1418" w:bottom="1418" w:left="1418" w:header="851" w:footer="992" w:gutter="0"/>
          <w:pgNumType w:fmt="decimal" w:start="1"/>
          <w:cols w:space="720" w:num="1"/>
          <w:titlePg/>
          <w:docGrid w:type="linesAndChars" w:linePitch="312" w:charSpace="0"/>
        </w:sectPr>
      </w:pPr>
    </w:p>
    <w:p w14:paraId="30E3F68E">
      <w:pPr>
        <w:spacing w:line="360" w:lineRule="auto"/>
        <w:ind w:firstLine="482"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四</w:t>
      </w: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eastAsia="zh-CN"/>
        </w:rPr>
        <w:t>国际商务</w:t>
      </w:r>
      <w:r>
        <w:rPr>
          <w:rFonts w:hint="eastAsia" w:ascii="仿宋_GB2312" w:hAnsi="Times New Roman" w:eastAsia="仿宋_GB2312" w:cs="Times New Roman"/>
          <w:b/>
          <w:color w:val="auto"/>
          <w:sz w:val="24"/>
          <w:szCs w:val="24"/>
          <w:highlight w:val="none"/>
          <w:lang w:val="en-US" w:eastAsia="zh-CN"/>
        </w:rPr>
        <w:t>专业</w:t>
      </w:r>
      <w:r>
        <w:rPr>
          <w:rFonts w:hint="eastAsia" w:ascii="仿宋_GB2312" w:hAnsi="Times New Roman" w:eastAsia="仿宋_GB2312" w:cs="Times New Roman"/>
          <w:b/>
          <w:color w:val="auto"/>
          <w:sz w:val="24"/>
          <w:szCs w:val="24"/>
          <w:highlight w:val="none"/>
        </w:rPr>
        <w:t>学期周数分配表（单位：周）</w:t>
      </w:r>
    </w:p>
    <w:tbl>
      <w:tblPr>
        <w:tblStyle w:val="2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85"/>
        <w:gridCol w:w="1001"/>
        <w:gridCol w:w="1004"/>
        <w:gridCol w:w="1004"/>
        <w:gridCol w:w="1004"/>
        <w:gridCol w:w="1004"/>
        <w:gridCol w:w="1004"/>
        <w:gridCol w:w="1033"/>
      </w:tblGrid>
      <w:tr w14:paraId="24ED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2585" w:type="dxa"/>
            <w:vMerge w:val="restart"/>
            <w:vAlign w:val="center"/>
          </w:tcPr>
          <w:p w14:paraId="48C9355F">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101600</wp:posOffset>
                      </wp:positionH>
                      <wp:positionV relativeFrom="paragraph">
                        <wp:posOffset>140970</wp:posOffset>
                      </wp:positionV>
                      <wp:extent cx="1830070" cy="665480"/>
                      <wp:effectExtent l="0" t="0" r="0" b="0"/>
                      <wp:wrapNone/>
                      <wp:docPr id="2" name="__TH_B2120"/>
                      <wp:cNvGraphicFramePr/>
                      <a:graphic xmlns:a="http://schemas.openxmlformats.org/drawingml/2006/main">
                        <a:graphicData uri="http://schemas.microsoft.com/office/word/2010/wordprocessingShape">
                          <wps:wsp>
                            <wps:cNvSpPr txBox="1">
                              <a:spLocks noChangeArrowheads="1"/>
                            </wps:cNvSpPr>
                            <wps:spPr bwMode="auto">
                              <a:xfrm>
                                <a:off x="0" y="0"/>
                                <a:ext cx="1830070" cy="665480"/>
                              </a:xfrm>
                              <a:prstGeom prst="rect">
                                <a:avLst/>
                              </a:prstGeom>
                              <a:noFill/>
                              <a:ln>
                                <a:noFill/>
                              </a:ln>
                            </wps:spPr>
                            <wps:txbx>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wps:txbx>
                            <wps:bodyPr rot="0" vert="horz" wrap="square" lIns="0" tIns="0" rIns="0" bIns="0" anchor="t" anchorCtr="0" upright="1">
                              <a:noAutofit/>
                            </wps:bodyPr>
                          </wps:wsp>
                        </a:graphicData>
                      </a:graphic>
                    </wp:anchor>
                  </w:drawing>
                </mc:Choice>
                <mc:Fallback>
                  <w:pict>
                    <v:shape id="__TH_B2120" o:spid="_x0000_s1026" o:spt="202" type="#_x0000_t202" style="position:absolute;left:0pt;margin-left:8pt;margin-top:11.1pt;height:52.4pt;width:144.1pt;z-index:251665408;mso-width-relative:page;mso-height-relative:page;" filled="f" stroked="f" coordsize="21600,21600" o:gfxdata="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wvXt1gAAAAkBAAAPAAAAAAAAAAEAIAAAACIAAABkcnMvZG93&#10;bnJldi54bWxQSwECFAAUAAAACACHTuJAJ7ihigICAAAEBAAADgAAAAAAAAABACAAAAAlAQAAZHJz&#10;L2Uyb0RvYy54bWxQSwUGAAAAAAYABgBZAQAAmQUAAAAA&#10;">
                      <v:fill on="f" focussize="0,0"/>
                      <v:stroke on="f"/>
                      <v:imagedata o:title=""/>
                      <o:lock v:ext="edit" aspectratio="f"/>
                      <v:textbox inset="0mm,0mm,0mm,0mm">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1614805</wp:posOffset>
                      </wp:positionH>
                      <wp:positionV relativeFrom="paragraph">
                        <wp:posOffset>340995</wp:posOffset>
                      </wp:positionV>
                      <wp:extent cx="161290" cy="189230"/>
                      <wp:effectExtent l="0" t="0" r="0" b="0"/>
                      <wp:wrapNone/>
                      <wp:docPr id="3" name="__TH_B1519"/>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3507671">
                                  <w:pPr>
                                    <w:snapToGrid w:val="0"/>
                                    <w:ind w:firstLine="360"/>
                                    <w:rPr>
                                      <w:rFonts w:ascii="宋体" w:hAnsi="宋体"/>
                                      <w:sz w:val="18"/>
                                      <w:szCs w:val="18"/>
                                    </w:rPr>
                                  </w:pPr>
                                  <w:r>
                                    <w:rPr>
                                      <w:rFonts w:hint="eastAsia" w:ascii="宋体" w:hAnsi="宋体"/>
                                      <w:sz w:val="18"/>
                                      <w:szCs w:val="18"/>
                                    </w:rPr>
                                    <w:t>期</w:t>
                                  </w:r>
                                </w:p>
                              </w:txbxContent>
                            </wps:txbx>
                            <wps:bodyPr rot="0" vert="horz" wrap="square" lIns="0" tIns="0" rIns="0" bIns="0" anchor="t" anchorCtr="0" upright="1">
                              <a:noAutofit/>
                            </wps:bodyPr>
                          </wps:wsp>
                        </a:graphicData>
                      </a:graphic>
                    </wp:anchor>
                  </w:drawing>
                </mc:Choice>
                <mc:Fallback>
                  <w:pict>
                    <v:shape id="__TH_B1519" o:spid="_x0000_s1026" o:spt="202" type="#_x0000_t202" style="position:absolute;left:0pt;margin-left:127.15pt;margin-top:26.85pt;height:14.9pt;width:12.7pt;z-index:251664384;mso-width-relative:page;mso-height-relative:page;" filled="f" stroked="f" coordsize="21600,21600" o:gfxdata="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Pn4dNkAAAAJAQAADwAAAAAAAAABACAAAAAiAAAAZHJzL2Rv&#10;d25yZXYueG1sUEsBAhQAFAAAAAgAh07iQDiCZqEAAgAAAwQAAA4AAAAAAAAAAQAgAAAAKAEAAGRy&#10;cy9lMm9Eb2MueG1sUEsFBgAAAAAGAAYAWQEAAJoFAAAAAA==&#10;">
                      <v:fill on="f" focussize="0,0"/>
                      <v:stroke on="f"/>
                      <v:imagedata o:title=""/>
                      <o:lock v:ext="edit" aspectratio="f"/>
                      <v:textbox inset="0mm,0mm,0mm,0mm">
                        <w:txbxContent>
                          <w:p w14:paraId="23507671">
                            <w:pPr>
                              <w:snapToGrid w:val="0"/>
                              <w:ind w:firstLine="360"/>
                              <w:rPr>
                                <w:rFonts w:ascii="宋体" w:hAnsi="宋体"/>
                                <w:sz w:val="18"/>
                                <w:szCs w:val="18"/>
                              </w:rPr>
                            </w:pPr>
                            <w:r>
                              <w:rPr>
                                <w:rFonts w:hint="eastAsia" w:ascii="宋体" w:hAnsi="宋体"/>
                                <w:sz w:val="18"/>
                                <w:szCs w:val="18"/>
                              </w:rPr>
                              <w:t>期</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1538605</wp:posOffset>
                      </wp:positionH>
                      <wp:positionV relativeFrom="paragraph">
                        <wp:posOffset>30480</wp:posOffset>
                      </wp:positionV>
                      <wp:extent cx="161290" cy="189230"/>
                      <wp:effectExtent l="0" t="0" r="0" b="0"/>
                      <wp:wrapNone/>
                      <wp:docPr id="12" name="__TH_B1317"/>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788826A">
                                  <w:pPr>
                                    <w:snapToGrid w:val="0"/>
                                    <w:ind w:firstLine="360"/>
                                    <w:rPr>
                                      <w:rFonts w:ascii="宋体" w:hAnsi="宋体"/>
                                      <w:sz w:val="18"/>
                                      <w:szCs w:val="18"/>
                                    </w:rPr>
                                  </w:pPr>
                                  <w:r>
                                    <w:rPr>
                                      <w:rFonts w:hint="eastAsia" w:ascii="宋体" w:hAnsi="宋体"/>
                                      <w:sz w:val="18"/>
                                      <w:szCs w:val="18"/>
                                    </w:rPr>
                                    <w:t>与</w:t>
                                  </w:r>
                                </w:p>
                              </w:txbxContent>
                            </wps:txbx>
                            <wps:bodyPr rot="0" vert="horz" wrap="square" lIns="0" tIns="0" rIns="0" bIns="0" anchor="t" anchorCtr="0" upright="1">
                              <a:noAutofit/>
                            </wps:bodyPr>
                          </wps:wsp>
                        </a:graphicData>
                      </a:graphic>
                    </wp:anchor>
                  </w:drawing>
                </mc:Choice>
                <mc:Fallback>
                  <w:pict>
                    <v:shape id="__TH_B1317" o:spid="_x0000_s1026" o:spt="202" type="#_x0000_t202" style="position:absolute;left:0pt;margin-left:121.15pt;margin-top:2.4pt;height:14.9pt;width:12.7pt;z-index:251662336;mso-width-relative:page;mso-height-relative:page;" filled="f" stroked="f" coordsize="21600,21600" o:gfxdata="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Me5a2AAAAAgBAAAPAAAAAAAAAAEAIAAAACIAAABkcnMvZG93&#10;bnJldi54bWxQSwECFAAUAAAACACHTuJAtDe0eQACAAAEBAAADgAAAAAAAAABACAAAAAnAQAAZHJz&#10;L2Uyb0RvYy54bWxQSwUGAAAAAAYABgBZAQAAmQUAAAAA&#10;">
                      <v:fill on="f" focussize="0,0"/>
                      <v:stroke on="f"/>
                      <v:imagedata o:title=""/>
                      <o:lock v:ext="edit" aspectratio="f"/>
                      <v:textbox inset="0mm,0mm,0mm,0mm">
                        <w:txbxContent>
                          <w:p w14:paraId="5788826A">
                            <w:pPr>
                              <w:snapToGrid w:val="0"/>
                              <w:ind w:firstLine="360"/>
                              <w:rPr>
                                <w:rFonts w:ascii="宋体" w:hAnsi="宋体"/>
                                <w:sz w:val="18"/>
                                <w:szCs w:val="18"/>
                              </w:rPr>
                            </w:pPr>
                            <w:r>
                              <w:rPr>
                                <w:rFonts w:hint="eastAsia" w:ascii="宋体" w:hAnsi="宋体"/>
                                <w:sz w:val="18"/>
                                <w:szCs w:val="18"/>
                              </w:rPr>
                              <w:t>与</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1310005</wp:posOffset>
                      </wp:positionH>
                      <wp:positionV relativeFrom="paragraph">
                        <wp:posOffset>30480</wp:posOffset>
                      </wp:positionV>
                      <wp:extent cx="161290" cy="189230"/>
                      <wp:effectExtent l="0" t="0" r="0" b="0"/>
                      <wp:wrapNone/>
                      <wp:docPr id="5" name="__TH_B1216"/>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FF54D02">
                                  <w:pPr>
                                    <w:snapToGrid w:val="0"/>
                                    <w:ind w:firstLine="360"/>
                                    <w:rPr>
                                      <w:rFonts w:ascii="宋体" w:hAnsi="宋体"/>
                                      <w:sz w:val="18"/>
                                      <w:szCs w:val="18"/>
                                    </w:rPr>
                                  </w:pPr>
                                  <w:r>
                                    <w:rPr>
                                      <w:rFonts w:hint="eastAsia" w:ascii="宋体" w:hAnsi="宋体"/>
                                      <w:sz w:val="18"/>
                                      <w:szCs w:val="18"/>
                                    </w:rPr>
                                    <w:t>年</w:t>
                                  </w:r>
                                </w:p>
                              </w:txbxContent>
                            </wps:txbx>
                            <wps:bodyPr rot="0" vert="horz" wrap="square" lIns="0" tIns="0" rIns="0" bIns="0" anchor="t" anchorCtr="0" upright="1">
                              <a:noAutofit/>
                            </wps:bodyPr>
                          </wps:wsp>
                        </a:graphicData>
                      </a:graphic>
                    </wp:anchor>
                  </w:drawing>
                </mc:Choice>
                <mc:Fallback>
                  <w:pict>
                    <v:shape id="__TH_B1216" o:spid="_x0000_s1026" o:spt="202" type="#_x0000_t202" style="position:absolute;left:0pt;margin-left:103.15pt;margin-top:2.4pt;height:14.9pt;width:12.7pt;z-index:251661312;mso-width-relative:page;mso-height-relative:page;" filled="f" stroked="f" coordsize="21600,21600" o:gfxdata="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OUCDXAAAACAEAAA8AAAAAAAAAAQAgAAAAIgAAAGRycy9kb3du&#10;cmV2LnhtbFBLAQIUABQAAAAIAIdO4kDTHD20AAIAAAMEAAAOAAAAAAAAAAEAIAAAACYBAABkcnMv&#10;ZTJvRG9jLnhtbFBLBQYAAAAABgAGAFkBAACYBQAAAAA=&#10;">
                      <v:fill on="f" focussize="0,0"/>
                      <v:stroke on="f"/>
                      <v:imagedata o:title=""/>
                      <o:lock v:ext="edit" aspectratio="f"/>
                      <v:textbox inset="0mm,0mm,0mm,0mm">
                        <w:txbxContent>
                          <w:p w14:paraId="2FF54D02">
                            <w:pPr>
                              <w:snapToGrid w:val="0"/>
                              <w:ind w:firstLine="360"/>
                              <w:rPr>
                                <w:rFonts w:ascii="宋体" w:hAnsi="宋体"/>
                                <w:sz w:val="18"/>
                                <w:szCs w:val="18"/>
                              </w:rPr>
                            </w:pPr>
                            <w:r>
                              <w:rPr>
                                <w:rFonts w:hint="eastAsia" w:ascii="宋体" w:hAnsi="宋体"/>
                                <w:sz w:val="18"/>
                                <w:szCs w:val="18"/>
                              </w:rPr>
                              <w:t>年</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1462405</wp:posOffset>
                      </wp:positionH>
                      <wp:positionV relativeFrom="paragraph">
                        <wp:posOffset>340995</wp:posOffset>
                      </wp:positionV>
                      <wp:extent cx="161290" cy="189230"/>
                      <wp:effectExtent l="0" t="0" r="0" b="0"/>
                      <wp:wrapNone/>
                      <wp:docPr id="6" name="__TH_B1418"/>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138B3FB7">
                                  <w:pPr>
                                    <w:snapToGrid w:val="0"/>
                                    <w:ind w:firstLine="360"/>
                                    <w:rPr>
                                      <w:rFonts w:ascii="宋体" w:hAnsi="宋体"/>
                                      <w:sz w:val="18"/>
                                      <w:szCs w:val="18"/>
                                    </w:rPr>
                                  </w:pPr>
                                  <w:r>
                                    <w:rPr>
                                      <w:rFonts w:hint="eastAsia" w:ascii="宋体" w:hAnsi="宋体"/>
                                      <w:sz w:val="18"/>
                                      <w:szCs w:val="18"/>
                                    </w:rPr>
                                    <w:t>学</w:t>
                                  </w:r>
                                </w:p>
                              </w:txbxContent>
                            </wps:txbx>
                            <wps:bodyPr rot="0" vert="horz" wrap="square" lIns="0" tIns="0" rIns="0" bIns="0" anchor="t" anchorCtr="0" upright="1">
                              <a:noAutofit/>
                            </wps:bodyPr>
                          </wps:wsp>
                        </a:graphicData>
                      </a:graphic>
                    </wp:anchor>
                  </w:drawing>
                </mc:Choice>
                <mc:Fallback>
                  <w:pict>
                    <v:shape id="__TH_B1418" o:spid="_x0000_s1026" o:spt="202" type="#_x0000_t202" style="position:absolute;left:0pt;margin-left:115.15pt;margin-top:26.85pt;height:14.9pt;width:12.7pt;z-index:251663360;mso-width-relative:page;mso-height-relative:page;" filled="f" stroked="f" coordsize="21600,21600" o:gfxdata="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OAgdkAAAAJAQAADwAAAAAAAAABACAAAAAiAAAAZHJzL2Rv&#10;d25yZXYueG1sUEsBAhQAFAAAAAgAh07iQHl3yUYAAgAAAwQAAA4AAAAAAAAAAQAgAAAAKAEAAGRy&#10;cy9lMm9Eb2MueG1sUEsFBgAAAAAGAAYAWQEAAJoFAAAAAA==&#10;">
                      <v:fill on="f" focussize="0,0"/>
                      <v:stroke on="f"/>
                      <v:imagedata o:title=""/>
                      <o:lock v:ext="edit" aspectratio="f"/>
                      <v:textbox inset="0mm,0mm,0mm,0mm">
                        <w:txbxContent>
                          <w:p w14:paraId="138B3FB7">
                            <w:pPr>
                              <w:snapToGrid w:val="0"/>
                              <w:ind w:firstLine="360"/>
                              <w:rPr>
                                <w:rFonts w:ascii="宋体" w:hAnsi="宋体"/>
                                <w:sz w:val="18"/>
                                <w:szCs w:val="18"/>
                              </w:rPr>
                            </w:pPr>
                            <w:r>
                              <w:rPr>
                                <w:rFonts w:hint="eastAsia" w:ascii="宋体" w:hAnsi="宋体"/>
                                <w:sz w:val="18"/>
                                <w:szCs w:val="18"/>
                              </w:rPr>
                              <w:t>学</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1168400</wp:posOffset>
                      </wp:positionH>
                      <wp:positionV relativeFrom="paragraph">
                        <wp:posOffset>541020</wp:posOffset>
                      </wp:positionV>
                      <wp:extent cx="160655" cy="189230"/>
                      <wp:effectExtent l="0" t="0" r="0" b="0"/>
                      <wp:wrapNone/>
                      <wp:docPr id="7" name="__TH_B2221"/>
                      <wp:cNvGraphicFramePr/>
                      <a:graphic xmlns:a="http://schemas.openxmlformats.org/drawingml/2006/main">
                        <a:graphicData uri="http://schemas.microsoft.com/office/word/2010/wordprocessingShape">
                          <wps:wsp>
                            <wps:cNvSpPr txBox="1">
                              <a:spLocks noChangeArrowheads="1"/>
                            </wps:cNvSpPr>
                            <wps:spPr bwMode="auto">
                              <a:xfrm>
                                <a:off x="0" y="0"/>
                                <a:ext cx="160655" cy="189230"/>
                              </a:xfrm>
                              <a:prstGeom prst="rect">
                                <a:avLst/>
                              </a:prstGeom>
                              <a:noFill/>
                              <a:ln>
                                <a:noFill/>
                              </a:ln>
                            </wps:spPr>
                            <wps:txbx>
                              <w:txbxContent>
                                <w:p w14:paraId="3FD77B81">
                                  <w:pPr>
                                    <w:snapToGrid w:val="0"/>
                                    <w:ind w:firstLine="360"/>
                                    <w:rPr>
                                      <w:rFonts w:ascii="宋体" w:hAnsi="宋体"/>
                                      <w:sz w:val="18"/>
                                      <w:szCs w:val="18"/>
                                    </w:rPr>
                                  </w:pPr>
                                  <w:r>
                                    <w:rPr>
                                      <w:rFonts w:hint="eastAsia" w:ascii="宋体" w:hAnsi="宋体"/>
                                      <w:sz w:val="18"/>
                                      <w:szCs w:val="18"/>
                                    </w:rPr>
                                    <w:t>数</w:t>
                                  </w:r>
                                </w:p>
                              </w:txbxContent>
                            </wps:txbx>
                            <wps:bodyPr rot="0" vert="horz" wrap="square" lIns="0" tIns="0" rIns="0" bIns="0" anchor="t" anchorCtr="0" upright="1">
                              <a:noAutofit/>
                            </wps:bodyPr>
                          </wps:wsp>
                        </a:graphicData>
                      </a:graphic>
                    </wp:anchor>
                  </w:drawing>
                </mc:Choice>
                <mc:Fallback>
                  <w:pict>
                    <v:shape id="__TH_B2221" o:spid="_x0000_s1026" o:spt="202" type="#_x0000_t202" style="position:absolute;left:0pt;margin-left:92pt;margin-top:42.6pt;height:14.9pt;width:12.65pt;z-index:251666432;mso-width-relative:page;mso-height-relative:page;" filled="f" stroked="f" coordsize="21600,21600" o:gfxdata="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0tRV2AAAAAoBAAAPAAAAAAAAAAEAIAAAACIAAABkcnMvZG93&#10;bnJldi54bWxQSwECFAAUAAAACACHTuJARhZDRwACAAADBAAADgAAAAAAAAABACAAAAAnAQAAZHJz&#10;L2Uyb0RvYy54bWxQSwUGAAAAAAYABgBZAQAAmQUAAAAA&#10;">
                      <v:fill on="f" focussize="0,0"/>
                      <v:stroke on="f"/>
                      <v:imagedata o:title=""/>
                      <o:lock v:ext="edit" aspectratio="f"/>
                      <v:textbox inset="0mm,0mm,0mm,0mm">
                        <w:txbxContent>
                          <w:p w14:paraId="3FD77B81">
                            <w:pPr>
                              <w:snapToGrid w:val="0"/>
                              <w:ind w:firstLine="360"/>
                              <w:rPr>
                                <w:rFonts w:ascii="宋体" w:hAnsi="宋体"/>
                                <w:sz w:val="18"/>
                                <w:szCs w:val="18"/>
                              </w:rPr>
                            </w:pPr>
                            <w:r>
                              <w:rPr>
                                <w:rFonts w:hint="eastAsia" w:ascii="宋体" w:hAnsi="宋体"/>
                                <w:sz w:val="18"/>
                                <w:szCs w:val="18"/>
                              </w:rPr>
                              <w:t>数</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7456" behindDoc="0" locked="1" layoutInCell="1" allowOverlap="1">
                      <wp:simplePos x="0" y="0"/>
                      <wp:positionH relativeFrom="column">
                        <wp:posOffset>848995</wp:posOffset>
                      </wp:positionH>
                      <wp:positionV relativeFrom="paragraph">
                        <wp:posOffset>3810</wp:posOffset>
                      </wp:positionV>
                      <wp:extent cx="739140" cy="622300"/>
                      <wp:effectExtent l="0" t="0" r="22860" b="25400"/>
                      <wp:wrapNone/>
                      <wp:docPr id="8" name="Line 70"/>
                      <wp:cNvGraphicFramePr/>
                      <a:graphic xmlns:a="http://schemas.openxmlformats.org/drawingml/2006/main">
                        <a:graphicData uri="http://schemas.microsoft.com/office/word/2010/wordprocessingShape">
                          <wps:wsp>
                            <wps:cNvCnPr>
                              <a:cxnSpLocks noChangeShapeType="1"/>
                            </wps:cNvCnPr>
                            <wps:spPr bwMode="auto">
                              <a:xfrm>
                                <a:off x="0" y="0"/>
                                <a:ext cx="739140" cy="622300"/>
                              </a:xfrm>
                              <a:prstGeom prst="line">
                                <a:avLst/>
                              </a:prstGeom>
                              <a:noFill/>
                              <a:ln w="9525">
                                <a:solidFill>
                                  <a:srgbClr val="000000"/>
                                </a:solidFill>
                                <a:round/>
                              </a:ln>
                            </wps:spPr>
                            <wps:bodyPr/>
                          </wps:wsp>
                        </a:graphicData>
                      </a:graphic>
                    </wp:anchor>
                  </w:drawing>
                </mc:Choice>
                <mc:Fallback>
                  <w:pict>
                    <v:line id="Line 70" o:spid="_x0000_s1026" o:spt="20" style="position:absolute;left:0pt;margin-left:66.85pt;margin-top:0.3pt;height:49pt;width:58.2pt;z-index:251667456;mso-width-relative:page;mso-height-relative:page;" filled="f" stroked="t" coordsize="21600,21600" o:gfxdata="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&#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ObnUtUAAAAHAQAADwAAAAAAAAABACAAAAAiAAAA&#10;ZHJzL2Rvd25yZXYueG1sUEsBAhQAFAAAAAgAh07iQHeSXXHRAQAApAMAAA4AAAAAAAAAAQAgAAAA&#10;JAEAAGRycy9lMm9Eb2MueG1sUEsFBgAAAAAGAAYAWQEAAGcFAAAAAA==&#10;">
                      <v:fill on="f" focussize="0,0"/>
                      <v:stroke color="#000000" joinstyle="round"/>
                      <v:imagedata o:title=""/>
                      <o:lock v:ext="edit" aspectratio="f"/>
                      <w10:anchorlock/>
                    </v:lin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1258570</wp:posOffset>
                      </wp:positionH>
                      <wp:positionV relativeFrom="paragraph">
                        <wp:posOffset>20320</wp:posOffset>
                      </wp:positionV>
                      <wp:extent cx="161290" cy="189230"/>
                      <wp:effectExtent l="0" t="0" r="0" b="0"/>
                      <wp:wrapNone/>
                      <wp:docPr id="9" name="__TH_B1115"/>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37554A7">
                                  <w:pPr>
                                    <w:snapToGrid w:val="0"/>
                                    <w:ind w:firstLine="360"/>
                                    <w:rPr>
                                      <w:sz w:val="18"/>
                                    </w:rPr>
                                  </w:pPr>
                                  <w:r>
                                    <w:rPr>
                                      <w:rFonts w:hint="eastAsia"/>
                                      <w:sz w:val="18"/>
                                    </w:rPr>
                                    <w:t>学</w:t>
                                  </w:r>
                                </w:p>
                              </w:txbxContent>
                            </wps:txbx>
                            <wps:bodyPr rot="0" vert="horz" wrap="square" lIns="0" tIns="0" rIns="0" bIns="0" anchor="t" anchorCtr="0" upright="1">
                              <a:noAutofit/>
                            </wps:bodyPr>
                          </wps:wsp>
                        </a:graphicData>
                      </a:graphic>
                    </wp:anchor>
                  </w:drawing>
                </mc:Choice>
                <mc:Fallback>
                  <w:pict>
                    <v:shape id="__TH_B1115" o:spid="_x0000_s1026" o:spt="202" type="#_x0000_t202" style="position:absolute;left:0pt;margin-left:99.1pt;margin-top:1.6pt;height:14.9pt;width:12.7pt;z-index:251660288;mso-width-relative:page;mso-height-relative:page;" filled="f" stroked="f" coordsize="21600,21600" o:gfxdata="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vT6dYAAAAIAQAADwAAAAAAAAABACAAAAAiAAAAZHJzL2Rvd25y&#10;ZXYueG1sUEsBAhQAFAAAAAgAh07iQNTirPgAAgAAAwQAAA4AAAAAAAAAAQAgAAAAJQEAAGRycy9l&#10;Mm9Eb2MueG1sUEsFBgAAAAAGAAYAWQEAAJcFAAAAAA==&#10;">
                      <v:fill on="f" focussize="0,0"/>
                      <v:stroke on="f"/>
                      <v:imagedata o:title=""/>
                      <o:lock v:ext="edit" aspectratio="f"/>
                      <v:textbox inset="0mm,0mm,0mm,0mm">
                        <w:txbxContent>
                          <w:p w14:paraId="537554A7">
                            <w:pPr>
                              <w:snapToGrid w:val="0"/>
                              <w:ind w:firstLine="360"/>
                              <w:rPr>
                                <w:sz w:val="18"/>
                              </w:rPr>
                            </w:pPr>
                            <w:r>
                              <w:rPr>
                                <w:rFonts w:hint="eastAsia"/>
                                <w:sz w:val="18"/>
                              </w:rPr>
                              <w:t>学</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8480" behindDoc="0" locked="1" layoutInCell="1" allowOverlap="1">
                      <wp:simplePos x="0" y="0"/>
                      <wp:positionH relativeFrom="column">
                        <wp:posOffset>-45720</wp:posOffset>
                      </wp:positionH>
                      <wp:positionV relativeFrom="paragraph">
                        <wp:posOffset>344805</wp:posOffset>
                      </wp:positionV>
                      <wp:extent cx="1653540" cy="311150"/>
                      <wp:effectExtent l="0" t="0" r="22860" b="31750"/>
                      <wp:wrapNone/>
                      <wp:docPr id="10" name="Line 71"/>
                      <wp:cNvGraphicFramePr/>
                      <a:graphic xmlns:a="http://schemas.openxmlformats.org/drawingml/2006/main">
                        <a:graphicData uri="http://schemas.microsoft.com/office/word/2010/wordprocessingShape">
                          <wps:wsp>
                            <wps:cNvCnPr>
                              <a:cxnSpLocks noChangeShapeType="1"/>
                            </wps:cNvCnPr>
                            <wps:spPr bwMode="auto">
                              <a:xfrm>
                                <a:off x="0" y="0"/>
                                <a:ext cx="1653540" cy="311150"/>
                              </a:xfrm>
                              <a:prstGeom prst="line">
                                <a:avLst/>
                              </a:prstGeom>
                              <a:noFill/>
                              <a:ln w="9525">
                                <a:solidFill>
                                  <a:srgbClr val="000000"/>
                                </a:solidFill>
                                <a:round/>
                              </a:ln>
                            </wps:spPr>
                            <wps:bodyPr/>
                          </wps:wsp>
                        </a:graphicData>
                      </a:graphic>
                    </wp:anchor>
                  </w:drawing>
                </mc:Choice>
                <mc:Fallback>
                  <w:pict>
                    <v:line id="Line 71" o:spid="_x0000_s1026" o:spt="20" style="position:absolute;left:0pt;margin-left:-3.6pt;margin-top:27.15pt;height:24.5pt;width:130.2pt;z-index:251668480;mso-width-relative:page;mso-height-relative:page;" filled="f" stroked="t" coordsize="21600,21600" o:gfxdata="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jtQp9YAAAAJAQAADwAAAAAAAAABACAAAAAiAAAA&#10;ZHJzL2Rvd25yZXYueG1sUEsBAhQAFAAAAAgAh07iQC7Q5t3QAQAApgMAAA4AAAAAAAAAAQAgAAAA&#10;JQEAAGRycy9lMm9Eb2MueG1sUEsFBgAAAAAGAAYAWQEAAGcFAAAAAA==&#10;">
                      <v:fill on="f" focussize="0,0"/>
                      <v:stroke color="#000000" joinstyle="round"/>
                      <v:imagedata o:title=""/>
                      <o:lock v:ext="edit" aspectratio="f"/>
                      <w10:anchorlock/>
                    </v:line>
                  </w:pict>
                </mc:Fallback>
              </mc:AlternateContent>
            </w:r>
          </w:p>
        </w:tc>
        <w:tc>
          <w:tcPr>
            <w:tcW w:w="2005" w:type="dxa"/>
            <w:gridSpan w:val="2"/>
            <w:vAlign w:val="center"/>
          </w:tcPr>
          <w:p w14:paraId="54D8D83E">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一</w:t>
            </w:r>
          </w:p>
        </w:tc>
        <w:tc>
          <w:tcPr>
            <w:tcW w:w="2008" w:type="dxa"/>
            <w:gridSpan w:val="2"/>
            <w:vAlign w:val="center"/>
          </w:tcPr>
          <w:p w14:paraId="0DD5791A">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二</w:t>
            </w:r>
          </w:p>
        </w:tc>
        <w:tc>
          <w:tcPr>
            <w:tcW w:w="2008" w:type="dxa"/>
            <w:gridSpan w:val="2"/>
            <w:vAlign w:val="center"/>
          </w:tcPr>
          <w:p w14:paraId="0B8140CC">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三</w:t>
            </w:r>
          </w:p>
        </w:tc>
        <w:tc>
          <w:tcPr>
            <w:tcW w:w="1033" w:type="dxa"/>
            <w:vMerge w:val="restart"/>
            <w:vAlign w:val="center"/>
          </w:tcPr>
          <w:p w14:paraId="094F0332">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总</w:t>
            </w:r>
          </w:p>
          <w:p w14:paraId="7937189B">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计</w:t>
            </w:r>
          </w:p>
        </w:tc>
      </w:tr>
      <w:tr w14:paraId="6E0F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2" w:hRule="exact"/>
          <w:jc w:val="center"/>
        </w:trPr>
        <w:tc>
          <w:tcPr>
            <w:tcW w:w="2585" w:type="dxa"/>
            <w:vMerge w:val="continue"/>
            <w:vAlign w:val="center"/>
          </w:tcPr>
          <w:p w14:paraId="0D1D136D">
            <w:pPr>
              <w:spacing w:line="300" w:lineRule="auto"/>
              <w:jc w:val="center"/>
              <w:rPr>
                <w:rFonts w:ascii="宋体" w:hAnsi="宋体" w:eastAsia="宋体" w:cs="Times New Roman"/>
                <w:color w:val="auto"/>
                <w:szCs w:val="21"/>
                <w:highlight w:val="none"/>
              </w:rPr>
            </w:pPr>
          </w:p>
        </w:tc>
        <w:tc>
          <w:tcPr>
            <w:tcW w:w="1001" w:type="dxa"/>
            <w:vAlign w:val="center"/>
          </w:tcPr>
          <w:p w14:paraId="7C0EE15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004" w:type="dxa"/>
            <w:vAlign w:val="center"/>
          </w:tcPr>
          <w:p w14:paraId="364C8FF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004" w:type="dxa"/>
            <w:vAlign w:val="center"/>
          </w:tcPr>
          <w:p w14:paraId="76418C4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004" w:type="dxa"/>
            <w:vAlign w:val="center"/>
          </w:tcPr>
          <w:p w14:paraId="66DC25D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004" w:type="dxa"/>
            <w:vAlign w:val="center"/>
          </w:tcPr>
          <w:p w14:paraId="7A5A687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004" w:type="dxa"/>
            <w:vAlign w:val="center"/>
          </w:tcPr>
          <w:p w14:paraId="1E825EA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033" w:type="dxa"/>
            <w:vMerge w:val="continue"/>
            <w:vAlign w:val="center"/>
          </w:tcPr>
          <w:p w14:paraId="1047E047">
            <w:pPr>
              <w:spacing w:line="300" w:lineRule="auto"/>
              <w:jc w:val="center"/>
              <w:rPr>
                <w:rFonts w:ascii="宋体" w:hAnsi="宋体" w:eastAsia="宋体" w:cs="Times New Roman"/>
                <w:color w:val="auto"/>
                <w:szCs w:val="21"/>
                <w:highlight w:val="none"/>
              </w:rPr>
            </w:pPr>
          </w:p>
        </w:tc>
      </w:tr>
      <w:tr w14:paraId="05B8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4642777">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课堂教学</w:t>
            </w:r>
          </w:p>
        </w:tc>
        <w:tc>
          <w:tcPr>
            <w:tcW w:w="1001" w:type="dxa"/>
            <w:vAlign w:val="center"/>
          </w:tcPr>
          <w:p w14:paraId="7F9450CA">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16</w:t>
            </w:r>
          </w:p>
        </w:tc>
        <w:tc>
          <w:tcPr>
            <w:tcW w:w="1004" w:type="dxa"/>
            <w:vAlign w:val="center"/>
          </w:tcPr>
          <w:p w14:paraId="4ED3A212">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16</w:t>
            </w:r>
          </w:p>
        </w:tc>
        <w:tc>
          <w:tcPr>
            <w:tcW w:w="1004" w:type="dxa"/>
            <w:vAlign w:val="center"/>
          </w:tcPr>
          <w:p w14:paraId="28B10426">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16</w:t>
            </w:r>
          </w:p>
        </w:tc>
        <w:tc>
          <w:tcPr>
            <w:tcW w:w="1004" w:type="dxa"/>
            <w:vAlign w:val="center"/>
          </w:tcPr>
          <w:p w14:paraId="03A6A8EC">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16</w:t>
            </w:r>
          </w:p>
        </w:tc>
        <w:tc>
          <w:tcPr>
            <w:tcW w:w="1004" w:type="dxa"/>
            <w:vAlign w:val="center"/>
          </w:tcPr>
          <w:p w14:paraId="563D797D">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15</w:t>
            </w:r>
          </w:p>
        </w:tc>
        <w:tc>
          <w:tcPr>
            <w:tcW w:w="1004" w:type="dxa"/>
            <w:vAlign w:val="center"/>
          </w:tcPr>
          <w:p w14:paraId="389A166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0B6CA89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w:t>
            </w:r>
          </w:p>
        </w:tc>
      </w:tr>
      <w:tr w14:paraId="2895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1C66A99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集中实训教学</w:t>
            </w:r>
          </w:p>
        </w:tc>
        <w:tc>
          <w:tcPr>
            <w:tcW w:w="1001" w:type="dxa"/>
            <w:vAlign w:val="center"/>
          </w:tcPr>
          <w:p w14:paraId="0A0EF8E7">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6AB1960D">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67125316">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32608791">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0834FEB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7E68E8B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2BFAA7D8">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14:paraId="30A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45CACD6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入学教育与军训</w:t>
            </w:r>
          </w:p>
        </w:tc>
        <w:tc>
          <w:tcPr>
            <w:tcW w:w="1001" w:type="dxa"/>
            <w:vAlign w:val="center"/>
          </w:tcPr>
          <w:p w14:paraId="1FAF7F8E">
            <w:pPr>
              <w:spacing w:line="30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2</w:t>
            </w:r>
          </w:p>
        </w:tc>
        <w:tc>
          <w:tcPr>
            <w:tcW w:w="1004" w:type="dxa"/>
            <w:vAlign w:val="center"/>
          </w:tcPr>
          <w:p w14:paraId="19088081">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55917339">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784907A4">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1B8CE03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653777F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14FCA832">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AFC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0D1D2BE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w:t>
            </w:r>
            <w:r>
              <w:rPr>
                <w:rFonts w:hint="default" w:asciiTheme="minorEastAsia" w:hAnsiTheme="minorEastAsia" w:eastAsiaTheme="minorEastAsia" w:cstheme="minorEastAsia"/>
                <w:color w:val="auto"/>
                <w:sz w:val="21"/>
                <w:szCs w:val="21"/>
                <w:highlight w:val="none"/>
                <w:lang w:val="en-US" w:eastAsia="zh-CN"/>
              </w:rPr>
              <w:t>实习</w:t>
            </w:r>
          </w:p>
        </w:tc>
        <w:tc>
          <w:tcPr>
            <w:tcW w:w="1001" w:type="dxa"/>
            <w:vAlign w:val="center"/>
          </w:tcPr>
          <w:p w14:paraId="7F84F53C">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3B85DCE6">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10795F1A">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53D3C6B0">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7593B31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1004" w:type="dxa"/>
            <w:vAlign w:val="center"/>
          </w:tcPr>
          <w:p w14:paraId="730D44D0">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w:t>
            </w:r>
          </w:p>
        </w:tc>
        <w:tc>
          <w:tcPr>
            <w:tcW w:w="1033" w:type="dxa"/>
            <w:vAlign w:val="center"/>
          </w:tcPr>
          <w:p w14:paraId="1B9C4154">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24</w:t>
            </w:r>
          </w:p>
        </w:tc>
      </w:tr>
      <w:tr w14:paraId="2E76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5A079F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校运会</w:t>
            </w:r>
          </w:p>
        </w:tc>
        <w:tc>
          <w:tcPr>
            <w:tcW w:w="1001" w:type="dxa"/>
            <w:vAlign w:val="center"/>
          </w:tcPr>
          <w:p w14:paraId="488247EF">
            <w:pPr>
              <w:spacing w:line="30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0.5</w:t>
            </w:r>
          </w:p>
        </w:tc>
        <w:tc>
          <w:tcPr>
            <w:tcW w:w="1004" w:type="dxa"/>
            <w:vAlign w:val="center"/>
          </w:tcPr>
          <w:p w14:paraId="421D0B77">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7676FC55">
            <w:pPr>
              <w:spacing w:line="30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0.5</w:t>
            </w:r>
          </w:p>
        </w:tc>
        <w:tc>
          <w:tcPr>
            <w:tcW w:w="1004" w:type="dxa"/>
            <w:vAlign w:val="center"/>
          </w:tcPr>
          <w:p w14:paraId="001CBE3C">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w:t>
            </w:r>
          </w:p>
        </w:tc>
        <w:tc>
          <w:tcPr>
            <w:tcW w:w="1004" w:type="dxa"/>
            <w:vAlign w:val="center"/>
          </w:tcPr>
          <w:p w14:paraId="1202B1F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5733390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41FCAF9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A3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91976C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考试周</w:t>
            </w:r>
          </w:p>
        </w:tc>
        <w:tc>
          <w:tcPr>
            <w:tcW w:w="1001" w:type="dxa"/>
            <w:vAlign w:val="center"/>
          </w:tcPr>
          <w:p w14:paraId="33A5EEC7">
            <w:pPr>
              <w:spacing w:line="30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004" w:type="dxa"/>
            <w:vAlign w:val="center"/>
          </w:tcPr>
          <w:p w14:paraId="0D7E1382">
            <w:pPr>
              <w:spacing w:line="30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004" w:type="dxa"/>
            <w:vAlign w:val="center"/>
          </w:tcPr>
          <w:p w14:paraId="008EE0BA">
            <w:pPr>
              <w:spacing w:line="30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004" w:type="dxa"/>
            <w:vAlign w:val="center"/>
          </w:tcPr>
          <w:p w14:paraId="4DEBC472">
            <w:pPr>
              <w:spacing w:line="30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004" w:type="dxa"/>
            <w:vAlign w:val="center"/>
          </w:tcPr>
          <w:p w14:paraId="7A8BF9C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2705AC0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4F6C673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EF9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91747EC">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机动</w:t>
            </w:r>
          </w:p>
        </w:tc>
        <w:tc>
          <w:tcPr>
            <w:tcW w:w="1001" w:type="dxa"/>
            <w:vAlign w:val="center"/>
          </w:tcPr>
          <w:p w14:paraId="3DF646F8">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0.5</w:t>
            </w:r>
          </w:p>
        </w:tc>
        <w:tc>
          <w:tcPr>
            <w:tcW w:w="1004" w:type="dxa"/>
            <w:vAlign w:val="center"/>
          </w:tcPr>
          <w:p w14:paraId="411554EE">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3</w:t>
            </w:r>
          </w:p>
        </w:tc>
        <w:tc>
          <w:tcPr>
            <w:tcW w:w="1004" w:type="dxa"/>
            <w:vAlign w:val="center"/>
          </w:tcPr>
          <w:p w14:paraId="5D9417C5">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2.5</w:t>
            </w:r>
          </w:p>
        </w:tc>
        <w:tc>
          <w:tcPr>
            <w:tcW w:w="1004" w:type="dxa"/>
            <w:vAlign w:val="center"/>
          </w:tcPr>
          <w:p w14:paraId="01835EE0">
            <w:pPr>
              <w:spacing w:line="30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Times New Roman"/>
                <w:color w:val="auto"/>
                <w:szCs w:val="21"/>
                <w:highlight w:val="none"/>
                <w:lang w:val="en-US" w:eastAsia="zh-CN"/>
              </w:rPr>
              <w:t>3</w:t>
            </w:r>
          </w:p>
        </w:tc>
        <w:tc>
          <w:tcPr>
            <w:tcW w:w="1004" w:type="dxa"/>
            <w:vAlign w:val="center"/>
          </w:tcPr>
          <w:p w14:paraId="11A0224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04" w:type="dxa"/>
            <w:vAlign w:val="center"/>
          </w:tcPr>
          <w:p w14:paraId="0CC1FE5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Cs w:val="21"/>
                <w:highlight w:val="none"/>
                <w:lang w:val="en-US" w:eastAsia="zh-CN"/>
              </w:rPr>
              <w:t>0</w:t>
            </w:r>
          </w:p>
        </w:tc>
        <w:tc>
          <w:tcPr>
            <w:tcW w:w="1033" w:type="dxa"/>
            <w:vAlign w:val="center"/>
          </w:tcPr>
          <w:p w14:paraId="1CEF812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w:t>
            </w:r>
          </w:p>
        </w:tc>
      </w:tr>
      <w:tr w14:paraId="5E9D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3A52649E">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学期教育总周数</w:t>
            </w:r>
          </w:p>
        </w:tc>
        <w:tc>
          <w:tcPr>
            <w:tcW w:w="1001" w:type="dxa"/>
            <w:vAlign w:val="center"/>
          </w:tcPr>
          <w:p w14:paraId="05A16C9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4BAF8BB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38B88D0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1B7BFBD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5737584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06E4967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33" w:type="dxa"/>
            <w:vAlign w:val="center"/>
          </w:tcPr>
          <w:p w14:paraId="4077606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120</w:t>
            </w:r>
          </w:p>
        </w:tc>
      </w:tr>
      <w:tr w14:paraId="59BE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65B53CB">
            <w:pPr>
              <w:spacing w:line="300" w:lineRule="auto"/>
              <w:jc w:val="center"/>
              <w:rPr>
                <w:rFonts w:ascii="宋体" w:hAnsi="宋体" w:eastAsia="宋体" w:cs="Times New Roman"/>
                <w:color w:val="auto"/>
                <w:szCs w:val="21"/>
                <w:highlight w:val="none"/>
              </w:rPr>
            </w:pPr>
            <w:r>
              <w:rPr>
                <w:rFonts w:hint="eastAsia" w:asciiTheme="minorEastAsia" w:hAnsiTheme="minorEastAsia" w:eastAsiaTheme="minorEastAsia" w:cstheme="minorEastAsia"/>
                <w:color w:val="auto"/>
                <w:sz w:val="21"/>
                <w:szCs w:val="21"/>
                <w:highlight w:val="none"/>
              </w:rPr>
              <w:t>合计</w:t>
            </w:r>
          </w:p>
        </w:tc>
        <w:tc>
          <w:tcPr>
            <w:tcW w:w="2005" w:type="dxa"/>
            <w:gridSpan w:val="2"/>
            <w:vAlign w:val="center"/>
          </w:tcPr>
          <w:p w14:paraId="18C64FC2">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2008" w:type="dxa"/>
            <w:gridSpan w:val="2"/>
            <w:vAlign w:val="center"/>
          </w:tcPr>
          <w:p w14:paraId="60777AB9">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2008" w:type="dxa"/>
            <w:gridSpan w:val="2"/>
            <w:vAlign w:val="center"/>
          </w:tcPr>
          <w:p w14:paraId="36E8AA3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1033" w:type="dxa"/>
            <w:vAlign w:val="center"/>
          </w:tcPr>
          <w:p w14:paraId="500D8188">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120</w:t>
            </w:r>
          </w:p>
        </w:tc>
      </w:tr>
    </w:tbl>
    <w:p w14:paraId="3A92F08D">
      <w:pPr>
        <w:spacing w:line="360" w:lineRule="auto"/>
        <w:rPr>
          <w:rFonts w:ascii="仿宋_GB2312" w:hAnsi="Times New Roman" w:eastAsia="仿宋_GB2312" w:cs="Times New Roman"/>
          <w:bCs/>
          <w:color w:val="auto"/>
          <w:sz w:val="24"/>
          <w:szCs w:val="24"/>
          <w:highlight w:val="none"/>
        </w:rPr>
      </w:pPr>
    </w:p>
    <w:p w14:paraId="70C2E67E">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八、实施保障</w:t>
      </w:r>
    </w:p>
    <w:p w14:paraId="55A4704F">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（一）师资队伍</w:t>
      </w:r>
    </w:p>
    <w:p w14:paraId="3245654C">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师资队伍建设包括专任教师建设和兼职教师建设，国商专业在校生与专任教师之比不高于25:1，专业带头人原则上应具有高级职称，“双师型”教师一般不低于60%，兼职教师应主要来自于行业企业。主要通过“送出去，请进来”的培养策略，积极培养具有商务专业背景的“双师型”教师，到202</w:t>
      </w:r>
      <w:r>
        <w:rPr>
          <w:rFonts w:hint="eastAsia" w:ascii="仿宋_GB2312" w:hAnsi="Times New Roman" w:eastAsia="仿宋_GB2312" w:cs="Times New Roman"/>
          <w:bCs/>
          <w:iCs/>
          <w:color w:val="auto"/>
          <w:sz w:val="24"/>
          <w:szCs w:val="24"/>
          <w:highlight w:val="none"/>
          <w:lang w:val="en-US" w:eastAsia="zh-CN"/>
        </w:rPr>
        <w:t>6</w:t>
      </w:r>
      <w:r>
        <w:rPr>
          <w:rFonts w:hint="eastAsia" w:ascii="仿宋_GB2312" w:hAnsi="Times New Roman" w:eastAsia="仿宋_GB2312" w:cs="Times New Roman"/>
          <w:bCs/>
          <w:iCs/>
          <w:color w:val="auto"/>
          <w:sz w:val="24"/>
          <w:szCs w:val="24"/>
          <w:highlight w:val="none"/>
        </w:rPr>
        <w:t>年，争取使本专业专职教师具有高级职称者1人，具有硕士学位3人，使本专业教师的职称结构和学历结构达到国家要求标准。争取组建1个院级教学团队，从而带动整个教师团队的教学以及科研水平。</w:t>
      </w:r>
    </w:p>
    <w:p w14:paraId="4EFEF836">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（二）教学设施</w:t>
      </w:r>
    </w:p>
    <w:p w14:paraId="6D06D53A">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教材选用应严格执行国家和省（区、市）关于教材选用的有关文件规定，完善教材选用制度，经过规范程序选用教材，优先选用职业教育国家规划教材、省级规划教材，根据需要编写校本特色教材，禁止不合格的教材进入课堂。图书、文献配备应能满足学生全面培养、教科研工作、专业建设等的需要，应建立教学软件信息库和学生自主学习平台；继续加大投入购置专业图书资料、专业期刊杂志和电子读物。数字资源配备主要包括与国际商务专业有关的音视频素材、教学课件、案例库、虚拟仿真软件、数字教材等，并建立电子阅览和教师交流平台。</w:t>
      </w:r>
    </w:p>
    <w:p w14:paraId="62E623C9">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drawing>
          <wp:inline distT="0" distB="0" distL="0" distR="0">
            <wp:extent cx="2533650" cy="18999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6322" cy="1924882"/>
                    </a:xfrm>
                    <a:prstGeom prst="rect">
                      <a:avLst/>
                    </a:prstGeom>
                  </pic:spPr>
                </pic:pic>
              </a:graphicData>
            </a:graphic>
          </wp:inline>
        </w:drawing>
      </w:r>
      <w:r>
        <w:rPr>
          <w:rFonts w:hint="eastAsia" w:ascii="仿宋_GB2312" w:hAnsi="Times New Roman" w:eastAsia="仿宋_GB2312" w:cs="Times New Roman"/>
          <w:bCs/>
          <w:iCs/>
          <w:color w:val="auto"/>
          <w:sz w:val="24"/>
          <w:szCs w:val="24"/>
          <w:highlight w:val="none"/>
        </w:rPr>
        <w:t xml:space="preserve"> </w:t>
      </w:r>
      <w:r>
        <w:rPr>
          <w:rFonts w:ascii="仿宋_GB2312" w:hAnsi="Times New Roman" w:eastAsia="仿宋_GB2312" w:cs="Times New Roman"/>
          <w:bCs/>
          <w:iCs/>
          <w:color w:val="auto"/>
          <w:sz w:val="24"/>
          <w:szCs w:val="24"/>
          <w:highlight w:val="none"/>
        </w:rPr>
        <w:t xml:space="preserve"> </w:t>
      </w:r>
      <w:r>
        <w:rPr>
          <w:rFonts w:hint="eastAsia" w:ascii="仿宋_GB2312" w:hAnsi="Times New Roman" w:eastAsia="仿宋_GB2312" w:cs="Times New Roman"/>
          <w:bCs/>
          <w:iCs/>
          <w:color w:val="auto"/>
          <w:sz w:val="24"/>
          <w:szCs w:val="24"/>
          <w:highlight w:val="none"/>
        </w:rPr>
        <w:drawing>
          <wp:inline distT="0" distB="0" distL="0" distR="0">
            <wp:extent cx="2513965" cy="188595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28202" cy="1896291"/>
                    </a:xfrm>
                    <a:prstGeom prst="rect">
                      <a:avLst/>
                    </a:prstGeom>
                  </pic:spPr>
                </pic:pic>
              </a:graphicData>
            </a:graphic>
          </wp:inline>
        </w:drawing>
      </w:r>
    </w:p>
    <w:p w14:paraId="11843A4B">
      <w:pPr>
        <w:spacing w:line="360" w:lineRule="auto"/>
        <w:ind w:firstLine="482"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（四）教学方法</w:t>
      </w:r>
    </w:p>
    <w:p w14:paraId="5D5B0D77">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国际商务教学应该始终围绕其人才讲养的目标定位，并在把拥好教学基本原则的基础上，根据国际商务教学的特点，坚持以学生为中心，注重商务知识教学与英语语言教学、专业知识教学与人文家质教嗲、课堂教学与实践教学、传统教学方法与现代化教学手段的有机结合。 坚持学中做、做中学，倡导因材施教、因需施教，鼓励创新教学方法和策略，采用理实一体化教学、案例教学、项目教学等方法。鼓励信息技术在教育教学中的应用，改进教学方式。</w:t>
      </w:r>
    </w:p>
    <w:p w14:paraId="467BCAAE">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（五）教学评价</w:t>
      </w:r>
    </w:p>
    <w:p w14:paraId="70E59367">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对教师教学工作（教学设计、组织、实施等）的评价：包括教师教学评估（课堂、课外），要加强对教学过程的质量监控，改革教学评价的标准和方法。对学生学习效果的评价：即考试与测验。评价的方法主要有量化评价和质性评价。对学生的学业考核评价内容应兼顾认知、技能、情感等方面，评价应体现评价标准、评价主体、评价方式、评价过程的多元化，如采用观察、口试、笔试、顶岗操作、职业技能大赛、职业资格鉴定等评价、评定方式。鼓励开展第三方评价。</w:t>
      </w:r>
      <w:bookmarkStart w:id="3" w:name="_GoBack"/>
      <w:bookmarkEnd w:id="3"/>
    </w:p>
    <w:p w14:paraId="1F940DDC">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（六）质量管理</w:t>
      </w:r>
    </w:p>
    <w:p w14:paraId="053CC437">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建立健全校院（系）两级，全员、全过程、全方位的质量保障体系。以保障和提高教学质量为目标，运用系统方法，依靠必要的组织结构，统筹考虑影响教学质量的各主要因素，结合教学诊断与改进、质量年报等职业院校自主保证人才培养质量的工作，统筹管理学校各部门、各环节的教学质量管理活动，形成任务、职责、权限明确，相互协调、相互促进的质量管理有机整体。</w:t>
      </w:r>
    </w:p>
    <w:p w14:paraId="151A314D">
      <w:pPr>
        <w:widowControl/>
        <w:spacing w:line="360" w:lineRule="auto"/>
        <w:ind w:firstLine="645"/>
        <w:jc w:val="left"/>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九、毕业要求</w:t>
      </w:r>
    </w:p>
    <w:p w14:paraId="2BB3C5FF">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（一）修满140个学分；</w:t>
      </w:r>
    </w:p>
    <w:p w14:paraId="03363EE6">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（二）通过10门外语商务通识课程的校考；</w:t>
      </w:r>
    </w:p>
    <w:p w14:paraId="4B4E859A">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（三）第二课堂学分必修4学分，选修2学分。</w:t>
      </w:r>
    </w:p>
    <w:p w14:paraId="192D442E">
      <w:pPr>
        <w:widowControl/>
        <w:spacing w:line="360" w:lineRule="auto"/>
        <w:ind w:firstLine="645"/>
        <w:jc w:val="left"/>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十、附录</w:t>
      </w:r>
    </w:p>
    <w:p w14:paraId="65F46C43">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人才培养方案制（修）订审批表等。</w:t>
      </w:r>
    </w:p>
    <w:p w14:paraId="2D3F0F9B">
      <w:pPr>
        <w:rPr>
          <w:rFonts w:ascii="方正小标宋简体" w:eastAsia="方正小标宋简体"/>
          <w:color w:val="auto"/>
          <w:sz w:val="36"/>
          <w:szCs w:val="36"/>
          <w:highlight w:val="none"/>
        </w:rPr>
      </w:pPr>
    </w:p>
    <w:sectPr>
      <w:pgSz w:w="11906" w:h="16838"/>
      <w:pgMar w:top="1417" w:right="1417" w:bottom="1417" w:left="1417" w:header="567" w:footer="567"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BD6A47C2-9AF6-4688-A502-C7EA5EAEFA0F}"/>
  </w:font>
  <w:font w:name="黑体">
    <w:panose1 w:val="02010609060101010101"/>
    <w:charset w:val="86"/>
    <w:family w:val="auto"/>
    <w:pitch w:val="default"/>
    <w:sig w:usb0="800002BF" w:usb1="38CF7CFA" w:usb2="00000016" w:usb3="00000000" w:csb0="00040001" w:csb1="00000000"/>
    <w:embedRegular r:id="rId2" w:fontKey="{CE68EFD0-77D0-4646-892D-BADA0B7116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9C1F7CF3-91A8-4994-AEB6-1E84DD3BAEC7}"/>
  </w:font>
  <w:font w:name="仿宋_GB2312">
    <w:altName w:val="仿宋"/>
    <w:panose1 w:val="00000000000000000000"/>
    <w:charset w:val="86"/>
    <w:family w:val="modern"/>
    <w:pitch w:val="default"/>
    <w:sig w:usb0="00000000" w:usb1="00000000" w:usb2="00000010" w:usb3="00000000" w:csb0="00040000" w:csb1="00000000"/>
    <w:embedRegular r:id="rId4" w:fontKey="{1813AE55-D478-4FA5-908D-3B8A71310274}"/>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Tahoma">
    <w:panose1 w:val="020B0604030504040204"/>
    <w:charset w:val="00"/>
    <w:family w:val="swiss"/>
    <w:pitch w:val="default"/>
    <w:sig w:usb0="E1002EFF" w:usb1="C000605B" w:usb2="00000029" w:usb3="00000000" w:csb0="200101FF" w:csb1="20280000"/>
    <w:embedRegular r:id="rId5" w:fontKey="{15CE5005-E474-4701-B577-5949776B3375}"/>
  </w:font>
  <w:font w:name="Calibri Light">
    <w:panose1 w:val="020F0302020204030204"/>
    <w:charset w:val="00"/>
    <w:family w:val="swiss"/>
    <w:pitch w:val="default"/>
    <w:sig w:usb0="E0002A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6" w:fontKey="{5CFCE62B-17A0-40F3-95D8-6EE062942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5362973"/>
    </w:sdtPr>
    <w:sdtContent>
      <w:p w14:paraId="68AE016A">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5AF889A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5A72B">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4011"/>
                          </w:sdtPr>
                          <w:sdtContent>
                            <w:p w14:paraId="2F6A857C">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7804CEA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sdt>
                    <w:sdtPr>
                      <w:id w:val="147474011"/>
                    </w:sdtPr>
                    <w:sdtContent>
                      <w:p w14:paraId="2F6A857C">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7804CEA5"/>
                </w:txbxContent>
              </v:textbox>
            </v:shape>
          </w:pict>
        </mc:Fallback>
      </mc:AlternateContent>
    </w:r>
  </w:p>
  <w:p w14:paraId="7D2CF755">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5DAE">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46F7A">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C546F7A">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A81C1">
    <w:pPr>
      <w:pStyle w:val="16"/>
    </w:pPr>
    <w:r>
      <w:drawing>
        <wp:inline distT="0" distB="0" distL="0" distR="0">
          <wp:extent cx="5476875" cy="7429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Lst>
                  </a:blip>
                  <a:srcRect/>
                  <a:stretch>
                    <a:fillRect/>
                  </a:stretch>
                </pic:blipFill>
                <pic:spPr>
                  <a:xfrm>
                    <a:off x="0" y="0"/>
                    <a:ext cx="5476875" cy="7429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B49AD">
    <w:pPr>
      <w:pStyle w:val="16"/>
    </w:pPr>
    <w:r>
      <w:drawing>
        <wp:inline distT="0" distB="0" distL="0" distR="0">
          <wp:extent cx="5474970" cy="743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474970" cy="7435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282541"/>
    <w:multiLevelType w:val="singleLevel"/>
    <w:tmpl w:val="43282541"/>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iNmJiZmU0MDIxMzU1OWNlYjJjZTRiNGM2MzRjODgifQ=="/>
  </w:docVars>
  <w:rsids>
    <w:rsidRoot w:val="0080071F"/>
    <w:rsid w:val="00000F4F"/>
    <w:rsid w:val="00002A1D"/>
    <w:rsid w:val="00003307"/>
    <w:rsid w:val="00003B7A"/>
    <w:rsid w:val="00007610"/>
    <w:rsid w:val="00013681"/>
    <w:rsid w:val="00014D89"/>
    <w:rsid w:val="0001549B"/>
    <w:rsid w:val="0001565B"/>
    <w:rsid w:val="00016186"/>
    <w:rsid w:val="00021B1B"/>
    <w:rsid w:val="00022494"/>
    <w:rsid w:val="00022D4B"/>
    <w:rsid w:val="000231D3"/>
    <w:rsid w:val="00035382"/>
    <w:rsid w:val="000401E3"/>
    <w:rsid w:val="00044F20"/>
    <w:rsid w:val="00050574"/>
    <w:rsid w:val="00051A3F"/>
    <w:rsid w:val="00051DB3"/>
    <w:rsid w:val="000543D4"/>
    <w:rsid w:val="0005502D"/>
    <w:rsid w:val="000561A4"/>
    <w:rsid w:val="000561A5"/>
    <w:rsid w:val="0005643F"/>
    <w:rsid w:val="00060F2A"/>
    <w:rsid w:val="000610E3"/>
    <w:rsid w:val="00063B92"/>
    <w:rsid w:val="00064A90"/>
    <w:rsid w:val="0007035D"/>
    <w:rsid w:val="00072C5C"/>
    <w:rsid w:val="00072E5E"/>
    <w:rsid w:val="00072E92"/>
    <w:rsid w:val="0007435D"/>
    <w:rsid w:val="000751A4"/>
    <w:rsid w:val="000757AA"/>
    <w:rsid w:val="00075852"/>
    <w:rsid w:val="00075B7F"/>
    <w:rsid w:val="00076E75"/>
    <w:rsid w:val="00077762"/>
    <w:rsid w:val="00085DFA"/>
    <w:rsid w:val="0008601E"/>
    <w:rsid w:val="0008737A"/>
    <w:rsid w:val="00091DE7"/>
    <w:rsid w:val="00091E95"/>
    <w:rsid w:val="00092314"/>
    <w:rsid w:val="0009283B"/>
    <w:rsid w:val="000960BB"/>
    <w:rsid w:val="000968EC"/>
    <w:rsid w:val="000A0602"/>
    <w:rsid w:val="000A16BC"/>
    <w:rsid w:val="000A30F3"/>
    <w:rsid w:val="000A3CC5"/>
    <w:rsid w:val="000A4F93"/>
    <w:rsid w:val="000A51D3"/>
    <w:rsid w:val="000A5477"/>
    <w:rsid w:val="000A574A"/>
    <w:rsid w:val="000A5E8F"/>
    <w:rsid w:val="000B016F"/>
    <w:rsid w:val="000B10F7"/>
    <w:rsid w:val="000B1C0D"/>
    <w:rsid w:val="000B3421"/>
    <w:rsid w:val="000B37E7"/>
    <w:rsid w:val="000B4747"/>
    <w:rsid w:val="000B48EC"/>
    <w:rsid w:val="000B50B0"/>
    <w:rsid w:val="000B55A3"/>
    <w:rsid w:val="000C0A4D"/>
    <w:rsid w:val="000C3687"/>
    <w:rsid w:val="000C4176"/>
    <w:rsid w:val="000C4BD9"/>
    <w:rsid w:val="000C62C3"/>
    <w:rsid w:val="000C7027"/>
    <w:rsid w:val="000D030E"/>
    <w:rsid w:val="000D0E6E"/>
    <w:rsid w:val="000D1119"/>
    <w:rsid w:val="000D28E0"/>
    <w:rsid w:val="000D2ED4"/>
    <w:rsid w:val="000D4946"/>
    <w:rsid w:val="000D572B"/>
    <w:rsid w:val="000D5E6E"/>
    <w:rsid w:val="000D60CB"/>
    <w:rsid w:val="000D65D9"/>
    <w:rsid w:val="000D6700"/>
    <w:rsid w:val="000D691C"/>
    <w:rsid w:val="000E17EE"/>
    <w:rsid w:val="000E1E32"/>
    <w:rsid w:val="000E1EBB"/>
    <w:rsid w:val="000E22B1"/>
    <w:rsid w:val="000E6693"/>
    <w:rsid w:val="000E7DFF"/>
    <w:rsid w:val="000F1E97"/>
    <w:rsid w:val="000F2C14"/>
    <w:rsid w:val="000F4499"/>
    <w:rsid w:val="000F5B06"/>
    <w:rsid w:val="000F6516"/>
    <w:rsid w:val="000F6BE2"/>
    <w:rsid w:val="000F6C13"/>
    <w:rsid w:val="001021C6"/>
    <w:rsid w:val="001030AF"/>
    <w:rsid w:val="00103214"/>
    <w:rsid w:val="00103431"/>
    <w:rsid w:val="00105DB5"/>
    <w:rsid w:val="00107796"/>
    <w:rsid w:val="00107EA3"/>
    <w:rsid w:val="0011080C"/>
    <w:rsid w:val="00110D84"/>
    <w:rsid w:val="0011125F"/>
    <w:rsid w:val="00111486"/>
    <w:rsid w:val="00111732"/>
    <w:rsid w:val="001141B7"/>
    <w:rsid w:val="00114687"/>
    <w:rsid w:val="00117688"/>
    <w:rsid w:val="0012273A"/>
    <w:rsid w:val="00122E9F"/>
    <w:rsid w:val="00124150"/>
    <w:rsid w:val="00124FE3"/>
    <w:rsid w:val="00126B81"/>
    <w:rsid w:val="001274D7"/>
    <w:rsid w:val="00130921"/>
    <w:rsid w:val="00130D16"/>
    <w:rsid w:val="001310A4"/>
    <w:rsid w:val="00131D6A"/>
    <w:rsid w:val="00134622"/>
    <w:rsid w:val="0013484D"/>
    <w:rsid w:val="001353F5"/>
    <w:rsid w:val="001363AF"/>
    <w:rsid w:val="00140D65"/>
    <w:rsid w:val="00141F0D"/>
    <w:rsid w:val="00143BA4"/>
    <w:rsid w:val="00147F08"/>
    <w:rsid w:val="001555CF"/>
    <w:rsid w:val="00156049"/>
    <w:rsid w:val="00161B97"/>
    <w:rsid w:val="00161E7C"/>
    <w:rsid w:val="001627B1"/>
    <w:rsid w:val="00162B64"/>
    <w:rsid w:val="001633DC"/>
    <w:rsid w:val="00164C1F"/>
    <w:rsid w:val="001666F5"/>
    <w:rsid w:val="00172A11"/>
    <w:rsid w:val="001735A7"/>
    <w:rsid w:val="001742D0"/>
    <w:rsid w:val="001752B7"/>
    <w:rsid w:val="00175995"/>
    <w:rsid w:val="00176515"/>
    <w:rsid w:val="001774EE"/>
    <w:rsid w:val="0018010B"/>
    <w:rsid w:val="00180B0B"/>
    <w:rsid w:val="00180ED7"/>
    <w:rsid w:val="001826E0"/>
    <w:rsid w:val="00182FEA"/>
    <w:rsid w:val="00183AE6"/>
    <w:rsid w:val="00183E48"/>
    <w:rsid w:val="00184077"/>
    <w:rsid w:val="001872A4"/>
    <w:rsid w:val="001907C6"/>
    <w:rsid w:val="00192AF8"/>
    <w:rsid w:val="001976C1"/>
    <w:rsid w:val="00197783"/>
    <w:rsid w:val="001A027F"/>
    <w:rsid w:val="001A2B94"/>
    <w:rsid w:val="001A6CE4"/>
    <w:rsid w:val="001A6E21"/>
    <w:rsid w:val="001A7D2D"/>
    <w:rsid w:val="001B062A"/>
    <w:rsid w:val="001B06E7"/>
    <w:rsid w:val="001B0BF7"/>
    <w:rsid w:val="001B0CCB"/>
    <w:rsid w:val="001B121B"/>
    <w:rsid w:val="001B124F"/>
    <w:rsid w:val="001B1FD5"/>
    <w:rsid w:val="001B3B3E"/>
    <w:rsid w:val="001B412D"/>
    <w:rsid w:val="001B44D8"/>
    <w:rsid w:val="001B47EB"/>
    <w:rsid w:val="001B759D"/>
    <w:rsid w:val="001C054F"/>
    <w:rsid w:val="001C0A5E"/>
    <w:rsid w:val="001C2A50"/>
    <w:rsid w:val="001C2F13"/>
    <w:rsid w:val="001C321E"/>
    <w:rsid w:val="001C4D0F"/>
    <w:rsid w:val="001C6B41"/>
    <w:rsid w:val="001C6C8B"/>
    <w:rsid w:val="001C720D"/>
    <w:rsid w:val="001D03F9"/>
    <w:rsid w:val="001D0C7F"/>
    <w:rsid w:val="001D1C20"/>
    <w:rsid w:val="001D1C94"/>
    <w:rsid w:val="001D2B04"/>
    <w:rsid w:val="001D32CA"/>
    <w:rsid w:val="001D38B1"/>
    <w:rsid w:val="001D3C95"/>
    <w:rsid w:val="001D64E3"/>
    <w:rsid w:val="001D7317"/>
    <w:rsid w:val="001D7452"/>
    <w:rsid w:val="001D77C8"/>
    <w:rsid w:val="001E0188"/>
    <w:rsid w:val="001E20CF"/>
    <w:rsid w:val="001E27A5"/>
    <w:rsid w:val="001E7864"/>
    <w:rsid w:val="001F000E"/>
    <w:rsid w:val="001F03F0"/>
    <w:rsid w:val="001F2005"/>
    <w:rsid w:val="001F204C"/>
    <w:rsid w:val="001F487F"/>
    <w:rsid w:val="001F5701"/>
    <w:rsid w:val="001F5E4E"/>
    <w:rsid w:val="001F5EB8"/>
    <w:rsid w:val="002015D3"/>
    <w:rsid w:val="00203C2B"/>
    <w:rsid w:val="00203F81"/>
    <w:rsid w:val="002041E8"/>
    <w:rsid w:val="002055FD"/>
    <w:rsid w:val="002077E4"/>
    <w:rsid w:val="002100FD"/>
    <w:rsid w:val="00210A87"/>
    <w:rsid w:val="002119D0"/>
    <w:rsid w:val="00213934"/>
    <w:rsid w:val="00213F0D"/>
    <w:rsid w:val="002149B9"/>
    <w:rsid w:val="00214D8A"/>
    <w:rsid w:val="00215B74"/>
    <w:rsid w:val="00220B94"/>
    <w:rsid w:val="00220E15"/>
    <w:rsid w:val="0022199C"/>
    <w:rsid w:val="0022214D"/>
    <w:rsid w:val="00225BCD"/>
    <w:rsid w:val="00225D4F"/>
    <w:rsid w:val="00226E5E"/>
    <w:rsid w:val="00227738"/>
    <w:rsid w:val="00231C2D"/>
    <w:rsid w:val="00232210"/>
    <w:rsid w:val="00232CC8"/>
    <w:rsid w:val="00233C13"/>
    <w:rsid w:val="002356EC"/>
    <w:rsid w:val="00235CEA"/>
    <w:rsid w:val="00236C07"/>
    <w:rsid w:val="00237B1A"/>
    <w:rsid w:val="0024068C"/>
    <w:rsid w:val="002431AA"/>
    <w:rsid w:val="00243C2D"/>
    <w:rsid w:val="00243EC7"/>
    <w:rsid w:val="00246661"/>
    <w:rsid w:val="0025113C"/>
    <w:rsid w:val="00253C32"/>
    <w:rsid w:val="002544EC"/>
    <w:rsid w:val="0025466D"/>
    <w:rsid w:val="002562CB"/>
    <w:rsid w:val="0025661D"/>
    <w:rsid w:val="002568AF"/>
    <w:rsid w:val="002569FF"/>
    <w:rsid w:val="00257BF6"/>
    <w:rsid w:val="00257C24"/>
    <w:rsid w:val="00260465"/>
    <w:rsid w:val="00261229"/>
    <w:rsid w:val="002617D8"/>
    <w:rsid w:val="00261892"/>
    <w:rsid w:val="0026213B"/>
    <w:rsid w:val="0026364C"/>
    <w:rsid w:val="00264D46"/>
    <w:rsid w:val="002669E5"/>
    <w:rsid w:val="00267857"/>
    <w:rsid w:val="0027213F"/>
    <w:rsid w:val="00273B21"/>
    <w:rsid w:val="0027608F"/>
    <w:rsid w:val="00276DFB"/>
    <w:rsid w:val="00277F42"/>
    <w:rsid w:val="00280241"/>
    <w:rsid w:val="00283C86"/>
    <w:rsid w:val="002857A3"/>
    <w:rsid w:val="00286A00"/>
    <w:rsid w:val="0028729C"/>
    <w:rsid w:val="00292057"/>
    <w:rsid w:val="002923AC"/>
    <w:rsid w:val="0029381E"/>
    <w:rsid w:val="00296909"/>
    <w:rsid w:val="002A0E9D"/>
    <w:rsid w:val="002A0F5D"/>
    <w:rsid w:val="002A1527"/>
    <w:rsid w:val="002A2AC4"/>
    <w:rsid w:val="002A36E9"/>
    <w:rsid w:val="002A38A9"/>
    <w:rsid w:val="002A544A"/>
    <w:rsid w:val="002A7778"/>
    <w:rsid w:val="002A7F59"/>
    <w:rsid w:val="002B0E21"/>
    <w:rsid w:val="002B1EB5"/>
    <w:rsid w:val="002B30D6"/>
    <w:rsid w:val="002B4262"/>
    <w:rsid w:val="002B4A2F"/>
    <w:rsid w:val="002B507E"/>
    <w:rsid w:val="002B62BB"/>
    <w:rsid w:val="002C0984"/>
    <w:rsid w:val="002C410C"/>
    <w:rsid w:val="002C4973"/>
    <w:rsid w:val="002C51C3"/>
    <w:rsid w:val="002C6817"/>
    <w:rsid w:val="002C7072"/>
    <w:rsid w:val="002C709B"/>
    <w:rsid w:val="002C7A39"/>
    <w:rsid w:val="002D1B39"/>
    <w:rsid w:val="002D21BD"/>
    <w:rsid w:val="002D2D50"/>
    <w:rsid w:val="002D44BD"/>
    <w:rsid w:val="002D5418"/>
    <w:rsid w:val="002D6FA8"/>
    <w:rsid w:val="002E05FB"/>
    <w:rsid w:val="002E0D3D"/>
    <w:rsid w:val="002E1343"/>
    <w:rsid w:val="002E2839"/>
    <w:rsid w:val="002E2966"/>
    <w:rsid w:val="002E32D3"/>
    <w:rsid w:val="002E36F3"/>
    <w:rsid w:val="002F0E6D"/>
    <w:rsid w:val="002F1A98"/>
    <w:rsid w:val="002F1EDF"/>
    <w:rsid w:val="002F50EB"/>
    <w:rsid w:val="002F5A78"/>
    <w:rsid w:val="002F69D8"/>
    <w:rsid w:val="002F6EBA"/>
    <w:rsid w:val="002F714D"/>
    <w:rsid w:val="002F7373"/>
    <w:rsid w:val="00303096"/>
    <w:rsid w:val="0030361D"/>
    <w:rsid w:val="003038FE"/>
    <w:rsid w:val="003055B1"/>
    <w:rsid w:val="00305DC8"/>
    <w:rsid w:val="00305F54"/>
    <w:rsid w:val="00306DDB"/>
    <w:rsid w:val="00307C71"/>
    <w:rsid w:val="00310009"/>
    <w:rsid w:val="003109D4"/>
    <w:rsid w:val="0031169F"/>
    <w:rsid w:val="0031277C"/>
    <w:rsid w:val="003127BC"/>
    <w:rsid w:val="00314066"/>
    <w:rsid w:val="00314559"/>
    <w:rsid w:val="00314ED1"/>
    <w:rsid w:val="0031572E"/>
    <w:rsid w:val="00315F0C"/>
    <w:rsid w:val="0031646D"/>
    <w:rsid w:val="00316F50"/>
    <w:rsid w:val="003172A0"/>
    <w:rsid w:val="00320234"/>
    <w:rsid w:val="00320B4B"/>
    <w:rsid w:val="00321808"/>
    <w:rsid w:val="00321CAF"/>
    <w:rsid w:val="003229D8"/>
    <w:rsid w:val="00323971"/>
    <w:rsid w:val="00323CB8"/>
    <w:rsid w:val="00324441"/>
    <w:rsid w:val="00324FF2"/>
    <w:rsid w:val="00325635"/>
    <w:rsid w:val="003271BC"/>
    <w:rsid w:val="003301C1"/>
    <w:rsid w:val="003301E2"/>
    <w:rsid w:val="00330C6F"/>
    <w:rsid w:val="00330F51"/>
    <w:rsid w:val="00332D9B"/>
    <w:rsid w:val="00332EC5"/>
    <w:rsid w:val="003338CF"/>
    <w:rsid w:val="00333C7D"/>
    <w:rsid w:val="0033422D"/>
    <w:rsid w:val="00335233"/>
    <w:rsid w:val="00336450"/>
    <w:rsid w:val="00336F7B"/>
    <w:rsid w:val="00340488"/>
    <w:rsid w:val="0034249E"/>
    <w:rsid w:val="00343387"/>
    <w:rsid w:val="00343A11"/>
    <w:rsid w:val="003444B6"/>
    <w:rsid w:val="0034751C"/>
    <w:rsid w:val="003475D6"/>
    <w:rsid w:val="00351176"/>
    <w:rsid w:val="00352FD7"/>
    <w:rsid w:val="003532BD"/>
    <w:rsid w:val="003548D8"/>
    <w:rsid w:val="0035523E"/>
    <w:rsid w:val="00356919"/>
    <w:rsid w:val="003620F9"/>
    <w:rsid w:val="00362F55"/>
    <w:rsid w:val="00364C87"/>
    <w:rsid w:val="00365138"/>
    <w:rsid w:val="00365F24"/>
    <w:rsid w:val="00370787"/>
    <w:rsid w:val="00373B45"/>
    <w:rsid w:val="00373FA5"/>
    <w:rsid w:val="00374E8B"/>
    <w:rsid w:val="00375C5F"/>
    <w:rsid w:val="00376455"/>
    <w:rsid w:val="00376CD6"/>
    <w:rsid w:val="00377188"/>
    <w:rsid w:val="00380605"/>
    <w:rsid w:val="00380FB2"/>
    <w:rsid w:val="00381031"/>
    <w:rsid w:val="00383278"/>
    <w:rsid w:val="0038393B"/>
    <w:rsid w:val="00384212"/>
    <w:rsid w:val="00384412"/>
    <w:rsid w:val="00384909"/>
    <w:rsid w:val="00386A12"/>
    <w:rsid w:val="00386A4E"/>
    <w:rsid w:val="00393C1C"/>
    <w:rsid w:val="003973AE"/>
    <w:rsid w:val="00397895"/>
    <w:rsid w:val="00397BA1"/>
    <w:rsid w:val="003A025E"/>
    <w:rsid w:val="003A134A"/>
    <w:rsid w:val="003A2ED7"/>
    <w:rsid w:val="003A39F6"/>
    <w:rsid w:val="003A3DB6"/>
    <w:rsid w:val="003A44AB"/>
    <w:rsid w:val="003A46F6"/>
    <w:rsid w:val="003A47F8"/>
    <w:rsid w:val="003A57BC"/>
    <w:rsid w:val="003A77DC"/>
    <w:rsid w:val="003B31EC"/>
    <w:rsid w:val="003B40D9"/>
    <w:rsid w:val="003B623F"/>
    <w:rsid w:val="003B7146"/>
    <w:rsid w:val="003B739A"/>
    <w:rsid w:val="003C19B9"/>
    <w:rsid w:val="003C255B"/>
    <w:rsid w:val="003C5BAD"/>
    <w:rsid w:val="003C6872"/>
    <w:rsid w:val="003C6A97"/>
    <w:rsid w:val="003C7DCC"/>
    <w:rsid w:val="003D146B"/>
    <w:rsid w:val="003D1ABF"/>
    <w:rsid w:val="003D6B83"/>
    <w:rsid w:val="003D7E33"/>
    <w:rsid w:val="003D7EB0"/>
    <w:rsid w:val="003E4A12"/>
    <w:rsid w:val="003E52C8"/>
    <w:rsid w:val="003E6D1E"/>
    <w:rsid w:val="003E6E08"/>
    <w:rsid w:val="003E7FA4"/>
    <w:rsid w:val="003F29A0"/>
    <w:rsid w:val="003F2AE3"/>
    <w:rsid w:val="003F3169"/>
    <w:rsid w:val="003F3243"/>
    <w:rsid w:val="003F473B"/>
    <w:rsid w:val="003F4CC7"/>
    <w:rsid w:val="003F6004"/>
    <w:rsid w:val="003F72A1"/>
    <w:rsid w:val="00400FC8"/>
    <w:rsid w:val="004032B5"/>
    <w:rsid w:val="004037D8"/>
    <w:rsid w:val="00403B96"/>
    <w:rsid w:val="004046D3"/>
    <w:rsid w:val="00410015"/>
    <w:rsid w:val="004116B3"/>
    <w:rsid w:val="00411A99"/>
    <w:rsid w:val="00413886"/>
    <w:rsid w:val="0041448B"/>
    <w:rsid w:val="00416291"/>
    <w:rsid w:val="004164E7"/>
    <w:rsid w:val="00416D9D"/>
    <w:rsid w:val="0041752F"/>
    <w:rsid w:val="00421473"/>
    <w:rsid w:val="004215B0"/>
    <w:rsid w:val="0042774E"/>
    <w:rsid w:val="00427D17"/>
    <w:rsid w:val="0043074F"/>
    <w:rsid w:val="00430F96"/>
    <w:rsid w:val="00433B3E"/>
    <w:rsid w:val="004342AA"/>
    <w:rsid w:val="00435BD5"/>
    <w:rsid w:val="00441C9D"/>
    <w:rsid w:val="00443A09"/>
    <w:rsid w:val="004454D6"/>
    <w:rsid w:val="004459F2"/>
    <w:rsid w:val="00445BD3"/>
    <w:rsid w:val="004465EC"/>
    <w:rsid w:val="0044738A"/>
    <w:rsid w:val="00447872"/>
    <w:rsid w:val="00447F78"/>
    <w:rsid w:val="004534D3"/>
    <w:rsid w:val="004562E0"/>
    <w:rsid w:val="0045662E"/>
    <w:rsid w:val="00456D7D"/>
    <w:rsid w:val="0045704E"/>
    <w:rsid w:val="004622B3"/>
    <w:rsid w:val="004633C5"/>
    <w:rsid w:val="00464EE4"/>
    <w:rsid w:val="0046528D"/>
    <w:rsid w:val="00465D21"/>
    <w:rsid w:val="00465E98"/>
    <w:rsid w:val="004723E9"/>
    <w:rsid w:val="00472F0A"/>
    <w:rsid w:val="004738D6"/>
    <w:rsid w:val="00474A7B"/>
    <w:rsid w:val="004757D7"/>
    <w:rsid w:val="00477065"/>
    <w:rsid w:val="00477EDE"/>
    <w:rsid w:val="0048075E"/>
    <w:rsid w:val="00481396"/>
    <w:rsid w:val="0048708D"/>
    <w:rsid w:val="00487624"/>
    <w:rsid w:val="0049041C"/>
    <w:rsid w:val="00490697"/>
    <w:rsid w:val="00490EDD"/>
    <w:rsid w:val="004952D4"/>
    <w:rsid w:val="00495CB9"/>
    <w:rsid w:val="004961C0"/>
    <w:rsid w:val="004A1034"/>
    <w:rsid w:val="004A3F53"/>
    <w:rsid w:val="004A4B2B"/>
    <w:rsid w:val="004A4FBD"/>
    <w:rsid w:val="004A7B88"/>
    <w:rsid w:val="004B1813"/>
    <w:rsid w:val="004B2287"/>
    <w:rsid w:val="004B2402"/>
    <w:rsid w:val="004B31C8"/>
    <w:rsid w:val="004B4F85"/>
    <w:rsid w:val="004B5BC8"/>
    <w:rsid w:val="004B78BB"/>
    <w:rsid w:val="004B7E76"/>
    <w:rsid w:val="004C0376"/>
    <w:rsid w:val="004C0F08"/>
    <w:rsid w:val="004C4B03"/>
    <w:rsid w:val="004C5770"/>
    <w:rsid w:val="004D0D01"/>
    <w:rsid w:val="004E074F"/>
    <w:rsid w:val="004E07FA"/>
    <w:rsid w:val="004E2CA2"/>
    <w:rsid w:val="004E3704"/>
    <w:rsid w:val="004E38F9"/>
    <w:rsid w:val="004E3C67"/>
    <w:rsid w:val="004E42F6"/>
    <w:rsid w:val="004E60B9"/>
    <w:rsid w:val="004E6269"/>
    <w:rsid w:val="004E7449"/>
    <w:rsid w:val="004E7CAF"/>
    <w:rsid w:val="004F0908"/>
    <w:rsid w:val="004F2D82"/>
    <w:rsid w:val="004F489A"/>
    <w:rsid w:val="004F5F51"/>
    <w:rsid w:val="004F6055"/>
    <w:rsid w:val="004F7F88"/>
    <w:rsid w:val="00500A7A"/>
    <w:rsid w:val="00502C0B"/>
    <w:rsid w:val="00502EDC"/>
    <w:rsid w:val="00503C1A"/>
    <w:rsid w:val="00503D64"/>
    <w:rsid w:val="005071C8"/>
    <w:rsid w:val="00507432"/>
    <w:rsid w:val="00511BED"/>
    <w:rsid w:val="00513C93"/>
    <w:rsid w:val="005140B7"/>
    <w:rsid w:val="00515E91"/>
    <w:rsid w:val="00516D75"/>
    <w:rsid w:val="00517CBB"/>
    <w:rsid w:val="00517D66"/>
    <w:rsid w:val="00520526"/>
    <w:rsid w:val="0052164C"/>
    <w:rsid w:val="00521688"/>
    <w:rsid w:val="00521F95"/>
    <w:rsid w:val="0052235B"/>
    <w:rsid w:val="00522948"/>
    <w:rsid w:val="00525498"/>
    <w:rsid w:val="0052739A"/>
    <w:rsid w:val="00530BEF"/>
    <w:rsid w:val="00532179"/>
    <w:rsid w:val="00533C70"/>
    <w:rsid w:val="00534AB5"/>
    <w:rsid w:val="005356AB"/>
    <w:rsid w:val="005371AB"/>
    <w:rsid w:val="00541D85"/>
    <w:rsid w:val="005437BF"/>
    <w:rsid w:val="00544EF0"/>
    <w:rsid w:val="00550777"/>
    <w:rsid w:val="00552D4F"/>
    <w:rsid w:val="00554535"/>
    <w:rsid w:val="0055571B"/>
    <w:rsid w:val="00560085"/>
    <w:rsid w:val="005601D9"/>
    <w:rsid w:val="0056041C"/>
    <w:rsid w:val="00563400"/>
    <w:rsid w:val="0056560A"/>
    <w:rsid w:val="00565FB0"/>
    <w:rsid w:val="00566075"/>
    <w:rsid w:val="00571EFF"/>
    <w:rsid w:val="00572283"/>
    <w:rsid w:val="00572E48"/>
    <w:rsid w:val="005813D4"/>
    <w:rsid w:val="005834C2"/>
    <w:rsid w:val="00584111"/>
    <w:rsid w:val="00584658"/>
    <w:rsid w:val="00584743"/>
    <w:rsid w:val="0058606F"/>
    <w:rsid w:val="00586AB4"/>
    <w:rsid w:val="005876D0"/>
    <w:rsid w:val="00590742"/>
    <w:rsid w:val="00590A70"/>
    <w:rsid w:val="00590C0E"/>
    <w:rsid w:val="00591CD0"/>
    <w:rsid w:val="00593F2D"/>
    <w:rsid w:val="0059622D"/>
    <w:rsid w:val="005A1A67"/>
    <w:rsid w:val="005A6282"/>
    <w:rsid w:val="005A7DE1"/>
    <w:rsid w:val="005A7EE4"/>
    <w:rsid w:val="005B1997"/>
    <w:rsid w:val="005B284F"/>
    <w:rsid w:val="005B2CB3"/>
    <w:rsid w:val="005B3709"/>
    <w:rsid w:val="005B4B4E"/>
    <w:rsid w:val="005C16FF"/>
    <w:rsid w:val="005C1CC3"/>
    <w:rsid w:val="005C305C"/>
    <w:rsid w:val="005C557C"/>
    <w:rsid w:val="005C5C4A"/>
    <w:rsid w:val="005C6A75"/>
    <w:rsid w:val="005C6ED1"/>
    <w:rsid w:val="005C6FCB"/>
    <w:rsid w:val="005D11D4"/>
    <w:rsid w:val="005D3F3C"/>
    <w:rsid w:val="005D5439"/>
    <w:rsid w:val="005D799E"/>
    <w:rsid w:val="005D7DE3"/>
    <w:rsid w:val="005E0371"/>
    <w:rsid w:val="005E08AB"/>
    <w:rsid w:val="005E3E86"/>
    <w:rsid w:val="005E6384"/>
    <w:rsid w:val="005E651C"/>
    <w:rsid w:val="005E7B25"/>
    <w:rsid w:val="005F0940"/>
    <w:rsid w:val="005F16BE"/>
    <w:rsid w:val="005F1D6E"/>
    <w:rsid w:val="005F36C9"/>
    <w:rsid w:val="005F3FA8"/>
    <w:rsid w:val="005F4BC9"/>
    <w:rsid w:val="005F5701"/>
    <w:rsid w:val="005F7763"/>
    <w:rsid w:val="006000C8"/>
    <w:rsid w:val="00600B97"/>
    <w:rsid w:val="006026A9"/>
    <w:rsid w:val="006040E3"/>
    <w:rsid w:val="00604B05"/>
    <w:rsid w:val="00607AFC"/>
    <w:rsid w:val="006143A1"/>
    <w:rsid w:val="0061560E"/>
    <w:rsid w:val="006156D1"/>
    <w:rsid w:val="00616779"/>
    <w:rsid w:val="00617048"/>
    <w:rsid w:val="0061766B"/>
    <w:rsid w:val="00617926"/>
    <w:rsid w:val="006217F9"/>
    <w:rsid w:val="006218D1"/>
    <w:rsid w:val="00622775"/>
    <w:rsid w:val="00623B3D"/>
    <w:rsid w:val="00624D8A"/>
    <w:rsid w:val="00626324"/>
    <w:rsid w:val="00627F6F"/>
    <w:rsid w:val="00632C48"/>
    <w:rsid w:val="00633068"/>
    <w:rsid w:val="00633148"/>
    <w:rsid w:val="00634992"/>
    <w:rsid w:val="00634BD4"/>
    <w:rsid w:val="006355AD"/>
    <w:rsid w:val="006376DA"/>
    <w:rsid w:val="00637A5D"/>
    <w:rsid w:val="0064116E"/>
    <w:rsid w:val="006419AD"/>
    <w:rsid w:val="00645579"/>
    <w:rsid w:val="00651758"/>
    <w:rsid w:val="00653787"/>
    <w:rsid w:val="006578CF"/>
    <w:rsid w:val="006611A8"/>
    <w:rsid w:val="00661270"/>
    <w:rsid w:val="006619AE"/>
    <w:rsid w:val="006635F5"/>
    <w:rsid w:val="00663B72"/>
    <w:rsid w:val="006702D3"/>
    <w:rsid w:val="00670BB2"/>
    <w:rsid w:val="006726D3"/>
    <w:rsid w:val="0067411D"/>
    <w:rsid w:val="00674C1C"/>
    <w:rsid w:val="006758CE"/>
    <w:rsid w:val="0067676A"/>
    <w:rsid w:val="0067730A"/>
    <w:rsid w:val="0067732B"/>
    <w:rsid w:val="00677ACF"/>
    <w:rsid w:val="00680B12"/>
    <w:rsid w:val="00680B1B"/>
    <w:rsid w:val="00682B98"/>
    <w:rsid w:val="006846F9"/>
    <w:rsid w:val="00684FB9"/>
    <w:rsid w:val="006863FE"/>
    <w:rsid w:val="00686EEE"/>
    <w:rsid w:val="0069007F"/>
    <w:rsid w:val="0069072E"/>
    <w:rsid w:val="00690B98"/>
    <w:rsid w:val="006931FB"/>
    <w:rsid w:val="006944EA"/>
    <w:rsid w:val="00694B50"/>
    <w:rsid w:val="00694DD7"/>
    <w:rsid w:val="00696B0D"/>
    <w:rsid w:val="006A02E7"/>
    <w:rsid w:val="006A1AA7"/>
    <w:rsid w:val="006A7E87"/>
    <w:rsid w:val="006B0696"/>
    <w:rsid w:val="006B1384"/>
    <w:rsid w:val="006B1DB7"/>
    <w:rsid w:val="006B1E4E"/>
    <w:rsid w:val="006B4C16"/>
    <w:rsid w:val="006B4C47"/>
    <w:rsid w:val="006B4C62"/>
    <w:rsid w:val="006B5165"/>
    <w:rsid w:val="006B5213"/>
    <w:rsid w:val="006B62A5"/>
    <w:rsid w:val="006C068C"/>
    <w:rsid w:val="006C1049"/>
    <w:rsid w:val="006C2BA5"/>
    <w:rsid w:val="006C34C2"/>
    <w:rsid w:val="006C57D2"/>
    <w:rsid w:val="006C73C5"/>
    <w:rsid w:val="006D1B10"/>
    <w:rsid w:val="006D2595"/>
    <w:rsid w:val="006D265A"/>
    <w:rsid w:val="006D6085"/>
    <w:rsid w:val="006D6FD8"/>
    <w:rsid w:val="006D7BB2"/>
    <w:rsid w:val="006E1086"/>
    <w:rsid w:val="006E2DF9"/>
    <w:rsid w:val="006E67D3"/>
    <w:rsid w:val="006E6C5C"/>
    <w:rsid w:val="006F35E5"/>
    <w:rsid w:val="006F36E0"/>
    <w:rsid w:val="006F661B"/>
    <w:rsid w:val="006F6949"/>
    <w:rsid w:val="00701178"/>
    <w:rsid w:val="00703C5E"/>
    <w:rsid w:val="00703D61"/>
    <w:rsid w:val="00703DA7"/>
    <w:rsid w:val="00704189"/>
    <w:rsid w:val="00706277"/>
    <w:rsid w:val="0070711C"/>
    <w:rsid w:val="00710300"/>
    <w:rsid w:val="00710681"/>
    <w:rsid w:val="00711323"/>
    <w:rsid w:val="007126FD"/>
    <w:rsid w:val="007134B1"/>
    <w:rsid w:val="00714679"/>
    <w:rsid w:val="007148CB"/>
    <w:rsid w:val="00714A62"/>
    <w:rsid w:val="00716D49"/>
    <w:rsid w:val="00720D56"/>
    <w:rsid w:val="007212E9"/>
    <w:rsid w:val="00721BA3"/>
    <w:rsid w:val="0072439F"/>
    <w:rsid w:val="00727DE7"/>
    <w:rsid w:val="00727F7D"/>
    <w:rsid w:val="007305B2"/>
    <w:rsid w:val="00730B11"/>
    <w:rsid w:val="00730E73"/>
    <w:rsid w:val="00731CB2"/>
    <w:rsid w:val="00731DCC"/>
    <w:rsid w:val="00733095"/>
    <w:rsid w:val="007349DD"/>
    <w:rsid w:val="00736764"/>
    <w:rsid w:val="00740F05"/>
    <w:rsid w:val="00740F5D"/>
    <w:rsid w:val="00741CB0"/>
    <w:rsid w:val="007422E0"/>
    <w:rsid w:val="0074250D"/>
    <w:rsid w:val="00745BC8"/>
    <w:rsid w:val="0074736B"/>
    <w:rsid w:val="00747940"/>
    <w:rsid w:val="007511AC"/>
    <w:rsid w:val="0075216D"/>
    <w:rsid w:val="00752EB3"/>
    <w:rsid w:val="00752F29"/>
    <w:rsid w:val="00754178"/>
    <w:rsid w:val="00754225"/>
    <w:rsid w:val="007575DA"/>
    <w:rsid w:val="007576BB"/>
    <w:rsid w:val="00761A91"/>
    <w:rsid w:val="0076345F"/>
    <w:rsid w:val="00763B2F"/>
    <w:rsid w:val="00766838"/>
    <w:rsid w:val="0077046D"/>
    <w:rsid w:val="00770493"/>
    <w:rsid w:val="0077140A"/>
    <w:rsid w:val="00771660"/>
    <w:rsid w:val="00775293"/>
    <w:rsid w:val="00775CE0"/>
    <w:rsid w:val="00777128"/>
    <w:rsid w:val="007806F6"/>
    <w:rsid w:val="007837A8"/>
    <w:rsid w:val="00784A40"/>
    <w:rsid w:val="00787F0D"/>
    <w:rsid w:val="00790985"/>
    <w:rsid w:val="0079475A"/>
    <w:rsid w:val="00795A28"/>
    <w:rsid w:val="007964FB"/>
    <w:rsid w:val="0079763B"/>
    <w:rsid w:val="007A1243"/>
    <w:rsid w:val="007A2F23"/>
    <w:rsid w:val="007A36B1"/>
    <w:rsid w:val="007A55A3"/>
    <w:rsid w:val="007B0638"/>
    <w:rsid w:val="007B0734"/>
    <w:rsid w:val="007B0DA8"/>
    <w:rsid w:val="007B3E2F"/>
    <w:rsid w:val="007B594A"/>
    <w:rsid w:val="007B6229"/>
    <w:rsid w:val="007B6D2C"/>
    <w:rsid w:val="007B79BD"/>
    <w:rsid w:val="007C2AF8"/>
    <w:rsid w:val="007C3D40"/>
    <w:rsid w:val="007C489E"/>
    <w:rsid w:val="007C4E59"/>
    <w:rsid w:val="007C7D94"/>
    <w:rsid w:val="007D02B4"/>
    <w:rsid w:val="007D250F"/>
    <w:rsid w:val="007D30CD"/>
    <w:rsid w:val="007D3D28"/>
    <w:rsid w:val="007D4AAD"/>
    <w:rsid w:val="007D55EC"/>
    <w:rsid w:val="007D5A12"/>
    <w:rsid w:val="007D5FA9"/>
    <w:rsid w:val="007D6240"/>
    <w:rsid w:val="007D63D4"/>
    <w:rsid w:val="007E1BAC"/>
    <w:rsid w:val="007E2EEC"/>
    <w:rsid w:val="007E553E"/>
    <w:rsid w:val="007E56A0"/>
    <w:rsid w:val="007E6C16"/>
    <w:rsid w:val="007E7735"/>
    <w:rsid w:val="007F154E"/>
    <w:rsid w:val="007F19A3"/>
    <w:rsid w:val="007F2660"/>
    <w:rsid w:val="007F39E9"/>
    <w:rsid w:val="007F5775"/>
    <w:rsid w:val="007F6501"/>
    <w:rsid w:val="007F74B7"/>
    <w:rsid w:val="0080071F"/>
    <w:rsid w:val="0080151E"/>
    <w:rsid w:val="008023DC"/>
    <w:rsid w:val="008036D5"/>
    <w:rsid w:val="008043C5"/>
    <w:rsid w:val="008065D8"/>
    <w:rsid w:val="008100DA"/>
    <w:rsid w:val="00812E8C"/>
    <w:rsid w:val="0081417B"/>
    <w:rsid w:val="00822888"/>
    <w:rsid w:val="008256A1"/>
    <w:rsid w:val="008256CC"/>
    <w:rsid w:val="008265C3"/>
    <w:rsid w:val="008273F0"/>
    <w:rsid w:val="00827C84"/>
    <w:rsid w:val="008333DF"/>
    <w:rsid w:val="00833D63"/>
    <w:rsid w:val="00835393"/>
    <w:rsid w:val="00835F78"/>
    <w:rsid w:val="00836512"/>
    <w:rsid w:val="008400AA"/>
    <w:rsid w:val="008400D0"/>
    <w:rsid w:val="00841463"/>
    <w:rsid w:val="00841EC0"/>
    <w:rsid w:val="00842445"/>
    <w:rsid w:val="008427A9"/>
    <w:rsid w:val="00842C95"/>
    <w:rsid w:val="00842DD7"/>
    <w:rsid w:val="00843A37"/>
    <w:rsid w:val="00844489"/>
    <w:rsid w:val="00845444"/>
    <w:rsid w:val="00845984"/>
    <w:rsid w:val="00846358"/>
    <w:rsid w:val="008476DA"/>
    <w:rsid w:val="00852203"/>
    <w:rsid w:val="008532A9"/>
    <w:rsid w:val="00853827"/>
    <w:rsid w:val="00853CBE"/>
    <w:rsid w:val="00854647"/>
    <w:rsid w:val="00854E39"/>
    <w:rsid w:val="0085658F"/>
    <w:rsid w:val="00857AD3"/>
    <w:rsid w:val="0086107A"/>
    <w:rsid w:val="008613F3"/>
    <w:rsid w:val="008628A9"/>
    <w:rsid w:val="00863A9B"/>
    <w:rsid w:val="00863DED"/>
    <w:rsid w:val="008665AD"/>
    <w:rsid w:val="00867B9F"/>
    <w:rsid w:val="00870F3D"/>
    <w:rsid w:val="008719F3"/>
    <w:rsid w:val="00872296"/>
    <w:rsid w:val="008728E4"/>
    <w:rsid w:val="008732F2"/>
    <w:rsid w:val="0087506E"/>
    <w:rsid w:val="00875E32"/>
    <w:rsid w:val="008768B5"/>
    <w:rsid w:val="0087768D"/>
    <w:rsid w:val="00877977"/>
    <w:rsid w:val="00880025"/>
    <w:rsid w:val="00882657"/>
    <w:rsid w:val="00883E9A"/>
    <w:rsid w:val="00886FAE"/>
    <w:rsid w:val="00887B15"/>
    <w:rsid w:val="00887EBD"/>
    <w:rsid w:val="00890723"/>
    <w:rsid w:val="00894ACC"/>
    <w:rsid w:val="00895065"/>
    <w:rsid w:val="00895FCE"/>
    <w:rsid w:val="008979F2"/>
    <w:rsid w:val="008A0B7D"/>
    <w:rsid w:val="008A1D4F"/>
    <w:rsid w:val="008A43AA"/>
    <w:rsid w:val="008A5F64"/>
    <w:rsid w:val="008A7B19"/>
    <w:rsid w:val="008A7F8A"/>
    <w:rsid w:val="008B20F3"/>
    <w:rsid w:val="008B23D1"/>
    <w:rsid w:val="008B442F"/>
    <w:rsid w:val="008B4949"/>
    <w:rsid w:val="008B4ADF"/>
    <w:rsid w:val="008B4D66"/>
    <w:rsid w:val="008B59C5"/>
    <w:rsid w:val="008B5E7D"/>
    <w:rsid w:val="008B6A9C"/>
    <w:rsid w:val="008C127A"/>
    <w:rsid w:val="008C167C"/>
    <w:rsid w:val="008C172B"/>
    <w:rsid w:val="008C2787"/>
    <w:rsid w:val="008C42F8"/>
    <w:rsid w:val="008C51CC"/>
    <w:rsid w:val="008C58FE"/>
    <w:rsid w:val="008D3785"/>
    <w:rsid w:val="008D7581"/>
    <w:rsid w:val="008E2B15"/>
    <w:rsid w:val="008E2FEC"/>
    <w:rsid w:val="008E43E1"/>
    <w:rsid w:val="008E4482"/>
    <w:rsid w:val="008E4DBC"/>
    <w:rsid w:val="008E7921"/>
    <w:rsid w:val="008F2945"/>
    <w:rsid w:val="008F3BF0"/>
    <w:rsid w:val="008F3DBB"/>
    <w:rsid w:val="008F688C"/>
    <w:rsid w:val="008F7069"/>
    <w:rsid w:val="00900C5B"/>
    <w:rsid w:val="00900E4C"/>
    <w:rsid w:val="00900F4A"/>
    <w:rsid w:val="00901070"/>
    <w:rsid w:val="00901CF8"/>
    <w:rsid w:val="00901E41"/>
    <w:rsid w:val="009042E4"/>
    <w:rsid w:val="0090458F"/>
    <w:rsid w:val="0090593D"/>
    <w:rsid w:val="00906432"/>
    <w:rsid w:val="009065AD"/>
    <w:rsid w:val="00906E18"/>
    <w:rsid w:val="0090744B"/>
    <w:rsid w:val="009108B0"/>
    <w:rsid w:val="009111C9"/>
    <w:rsid w:val="009121B9"/>
    <w:rsid w:val="00912875"/>
    <w:rsid w:val="00912B90"/>
    <w:rsid w:val="009148F2"/>
    <w:rsid w:val="00916923"/>
    <w:rsid w:val="00920664"/>
    <w:rsid w:val="009210CE"/>
    <w:rsid w:val="0092234C"/>
    <w:rsid w:val="0092291F"/>
    <w:rsid w:val="00926B13"/>
    <w:rsid w:val="0093030F"/>
    <w:rsid w:val="00931C41"/>
    <w:rsid w:val="00932ACF"/>
    <w:rsid w:val="009337B7"/>
    <w:rsid w:val="00933CE1"/>
    <w:rsid w:val="0093466B"/>
    <w:rsid w:val="00936882"/>
    <w:rsid w:val="00937D57"/>
    <w:rsid w:val="00942A30"/>
    <w:rsid w:val="00942CE0"/>
    <w:rsid w:val="00943629"/>
    <w:rsid w:val="00945C48"/>
    <w:rsid w:val="0094754A"/>
    <w:rsid w:val="00953963"/>
    <w:rsid w:val="00953D92"/>
    <w:rsid w:val="00953FB7"/>
    <w:rsid w:val="00954751"/>
    <w:rsid w:val="00954E11"/>
    <w:rsid w:val="009563BF"/>
    <w:rsid w:val="00956E27"/>
    <w:rsid w:val="0095764F"/>
    <w:rsid w:val="009611C9"/>
    <w:rsid w:val="00962EB0"/>
    <w:rsid w:val="00962F21"/>
    <w:rsid w:val="00963805"/>
    <w:rsid w:val="0096486C"/>
    <w:rsid w:val="00966071"/>
    <w:rsid w:val="00966F15"/>
    <w:rsid w:val="00970E0F"/>
    <w:rsid w:val="0097199A"/>
    <w:rsid w:val="00971CC5"/>
    <w:rsid w:val="00973EDE"/>
    <w:rsid w:val="00980D5D"/>
    <w:rsid w:val="00981573"/>
    <w:rsid w:val="009839D9"/>
    <w:rsid w:val="009847F7"/>
    <w:rsid w:val="009871D8"/>
    <w:rsid w:val="00987A51"/>
    <w:rsid w:val="00990618"/>
    <w:rsid w:val="009923DA"/>
    <w:rsid w:val="009944D3"/>
    <w:rsid w:val="00994709"/>
    <w:rsid w:val="0099697A"/>
    <w:rsid w:val="009A19EE"/>
    <w:rsid w:val="009A2C7F"/>
    <w:rsid w:val="009A4DB3"/>
    <w:rsid w:val="009A4E2D"/>
    <w:rsid w:val="009A5E90"/>
    <w:rsid w:val="009A76EB"/>
    <w:rsid w:val="009B0158"/>
    <w:rsid w:val="009B044A"/>
    <w:rsid w:val="009B3506"/>
    <w:rsid w:val="009B3C67"/>
    <w:rsid w:val="009B4AD7"/>
    <w:rsid w:val="009B5204"/>
    <w:rsid w:val="009B5C6C"/>
    <w:rsid w:val="009B7AAB"/>
    <w:rsid w:val="009B7E10"/>
    <w:rsid w:val="009C0A39"/>
    <w:rsid w:val="009C0E44"/>
    <w:rsid w:val="009C1156"/>
    <w:rsid w:val="009C3357"/>
    <w:rsid w:val="009C63F3"/>
    <w:rsid w:val="009C7F2E"/>
    <w:rsid w:val="009D21FF"/>
    <w:rsid w:val="009D3C7B"/>
    <w:rsid w:val="009D4C10"/>
    <w:rsid w:val="009D6F5C"/>
    <w:rsid w:val="009E2213"/>
    <w:rsid w:val="009E22A5"/>
    <w:rsid w:val="009E2422"/>
    <w:rsid w:val="009E383E"/>
    <w:rsid w:val="009E3EBA"/>
    <w:rsid w:val="009E50B4"/>
    <w:rsid w:val="009E6C65"/>
    <w:rsid w:val="009F6300"/>
    <w:rsid w:val="009F69B6"/>
    <w:rsid w:val="00A012FC"/>
    <w:rsid w:val="00A01BD2"/>
    <w:rsid w:val="00A0640C"/>
    <w:rsid w:val="00A06E0F"/>
    <w:rsid w:val="00A07177"/>
    <w:rsid w:val="00A13369"/>
    <w:rsid w:val="00A1365F"/>
    <w:rsid w:val="00A145BE"/>
    <w:rsid w:val="00A1467F"/>
    <w:rsid w:val="00A147B3"/>
    <w:rsid w:val="00A149E3"/>
    <w:rsid w:val="00A15E56"/>
    <w:rsid w:val="00A16EF6"/>
    <w:rsid w:val="00A16FA7"/>
    <w:rsid w:val="00A20292"/>
    <w:rsid w:val="00A22773"/>
    <w:rsid w:val="00A23E55"/>
    <w:rsid w:val="00A25B41"/>
    <w:rsid w:val="00A25C92"/>
    <w:rsid w:val="00A25FB9"/>
    <w:rsid w:val="00A30533"/>
    <w:rsid w:val="00A31304"/>
    <w:rsid w:val="00A32396"/>
    <w:rsid w:val="00A33C9F"/>
    <w:rsid w:val="00A37478"/>
    <w:rsid w:val="00A40487"/>
    <w:rsid w:val="00A41CDC"/>
    <w:rsid w:val="00A4412E"/>
    <w:rsid w:val="00A44391"/>
    <w:rsid w:val="00A479FB"/>
    <w:rsid w:val="00A47A22"/>
    <w:rsid w:val="00A502C5"/>
    <w:rsid w:val="00A5040A"/>
    <w:rsid w:val="00A50841"/>
    <w:rsid w:val="00A5254C"/>
    <w:rsid w:val="00A57425"/>
    <w:rsid w:val="00A57C01"/>
    <w:rsid w:val="00A603E0"/>
    <w:rsid w:val="00A63C33"/>
    <w:rsid w:val="00A7141F"/>
    <w:rsid w:val="00A775FB"/>
    <w:rsid w:val="00A80748"/>
    <w:rsid w:val="00A815B5"/>
    <w:rsid w:val="00A8213E"/>
    <w:rsid w:val="00A821BB"/>
    <w:rsid w:val="00A8300F"/>
    <w:rsid w:val="00A837AE"/>
    <w:rsid w:val="00A850DD"/>
    <w:rsid w:val="00A85A43"/>
    <w:rsid w:val="00A8714A"/>
    <w:rsid w:val="00A875EB"/>
    <w:rsid w:val="00A91152"/>
    <w:rsid w:val="00A9199D"/>
    <w:rsid w:val="00A930EB"/>
    <w:rsid w:val="00A93B10"/>
    <w:rsid w:val="00A96C31"/>
    <w:rsid w:val="00A97587"/>
    <w:rsid w:val="00A976A1"/>
    <w:rsid w:val="00AA0002"/>
    <w:rsid w:val="00AA3F74"/>
    <w:rsid w:val="00AB4700"/>
    <w:rsid w:val="00AB48FB"/>
    <w:rsid w:val="00AB4A03"/>
    <w:rsid w:val="00AB5A99"/>
    <w:rsid w:val="00AB5B42"/>
    <w:rsid w:val="00AB6456"/>
    <w:rsid w:val="00AC06C0"/>
    <w:rsid w:val="00AC0FA7"/>
    <w:rsid w:val="00AC294E"/>
    <w:rsid w:val="00AC2BDC"/>
    <w:rsid w:val="00AC70BD"/>
    <w:rsid w:val="00AD0AA7"/>
    <w:rsid w:val="00AD180D"/>
    <w:rsid w:val="00AD1C14"/>
    <w:rsid w:val="00AD25D3"/>
    <w:rsid w:val="00AD3544"/>
    <w:rsid w:val="00AD5324"/>
    <w:rsid w:val="00AD6B43"/>
    <w:rsid w:val="00AD6ED3"/>
    <w:rsid w:val="00AD75CF"/>
    <w:rsid w:val="00AD786B"/>
    <w:rsid w:val="00AE13EA"/>
    <w:rsid w:val="00AE277D"/>
    <w:rsid w:val="00AE2B40"/>
    <w:rsid w:val="00AE48AA"/>
    <w:rsid w:val="00AE5770"/>
    <w:rsid w:val="00AE6E0A"/>
    <w:rsid w:val="00AE7CFB"/>
    <w:rsid w:val="00AE7F63"/>
    <w:rsid w:val="00AF302F"/>
    <w:rsid w:val="00AF367C"/>
    <w:rsid w:val="00AF695E"/>
    <w:rsid w:val="00AF7493"/>
    <w:rsid w:val="00AF7EBE"/>
    <w:rsid w:val="00B002CB"/>
    <w:rsid w:val="00B008A4"/>
    <w:rsid w:val="00B02CC3"/>
    <w:rsid w:val="00B03B03"/>
    <w:rsid w:val="00B03FBB"/>
    <w:rsid w:val="00B045BE"/>
    <w:rsid w:val="00B04DB6"/>
    <w:rsid w:val="00B05053"/>
    <w:rsid w:val="00B07261"/>
    <w:rsid w:val="00B10235"/>
    <w:rsid w:val="00B108D3"/>
    <w:rsid w:val="00B12B9F"/>
    <w:rsid w:val="00B12FD3"/>
    <w:rsid w:val="00B14684"/>
    <w:rsid w:val="00B14D41"/>
    <w:rsid w:val="00B16EED"/>
    <w:rsid w:val="00B16FAF"/>
    <w:rsid w:val="00B170EC"/>
    <w:rsid w:val="00B17712"/>
    <w:rsid w:val="00B17DB5"/>
    <w:rsid w:val="00B20A85"/>
    <w:rsid w:val="00B21B58"/>
    <w:rsid w:val="00B223C1"/>
    <w:rsid w:val="00B238D8"/>
    <w:rsid w:val="00B24E1D"/>
    <w:rsid w:val="00B24E64"/>
    <w:rsid w:val="00B27A00"/>
    <w:rsid w:val="00B31538"/>
    <w:rsid w:val="00B318E3"/>
    <w:rsid w:val="00B32035"/>
    <w:rsid w:val="00B3488B"/>
    <w:rsid w:val="00B4113F"/>
    <w:rsid w:val="00B412C2"/>
    <w:rsid w:val="00B4215D"/>
    <w:rsid w:val="00B42626"/>
    <w:rsid w:val="00B438EC"/>
    <w:rsid w:val="00B44AA8"/>
    <w:rsid w:val="00B44F84"/>
    <w:rsid w:val="00B4632F"/>
    <w:rsid w:val="00B477EC"/>
    <w:rsid w:val="00B51848"/>
    <w:rsid w:val="00B51BFC"/>
    <w:rsid w:val="00B52236"/>
    <w:rsid w:val="00B5324A"/>
    <w:rsid w:val="00B570CB"/>
    <w:rsid w:val="00B6040C"/>
    <w:rsid w:val="00B62F35"/>
    <w:rsid w:val="00B630BF"/>
    <w:rsid w:val="00B64155"/>
    <w:rsid w:val="00B64611"/>
    <w:rsid w:val="00B65580"/>
    <w:rsid w:val="00B65E9B"/>
    <w:rsid w:val="00B703DE"/>
    <w:rsid w:val="00B7140D"/>
    <w:rsid w:val="00B71B37"/>
    <w:rsid w:val="00B76B3E"/>
    <w:rsid w:val="00B772FE"/>
    <w:rsid w:val="00B8092F"/>
    <w:rsid w:val="00B80D77"/>
    <w:rsid w:val="00B80DB0"/>
    <w:rsid w:val="00B80EEE"/>
    <w:rsid w:val="00B82114"/>
    <w:rsid w:val="00B861BC"/>
    <w:rsid w:val="00B87521"/>
    <w:rsid w:val="00B87ED4"/>
    <w:rsid w:val="00B921B2"/>
    <w:rsid w:val="00B92BD9"/>
    <w:rsid w:val="00B9321C"/>
    <w:rsid w:val="00B94C6B"/>
    <w:rsid w:val="00B951EF"/>
    <w:rsid w:val="00BA1339"/>
    <w:rsid w:val="00BA190C"/>
    <w:rsid w:val="00BA43B4"/>
    <w:rsid w:val="00BA52C5"/>
    <w:rsid w:val="00BA52FC"/>
    <w:rsid w:val="00BA5BD2"/>
    <w:rsid w:val="00BB0D0C"/>
    <w:rsid w:val="00BB13F1"/>
    <w:rsid w:val="00BB1978"/>
    <w:rsid w:val="00BB2365"/>
    <w:rsid w:val="00BB24D5"/>
    <w:rsid w:val="00BB4A90"/>
    <w:rsid w:val="00BB5535"/>
    <w:rsid w:val="00BB64AD"/>
    <w:rsid w:val="00BB7C7E"/>
    <w:rsid w:val="00BB7E7A"/>
    <w:rsid w:val="00BC1F71"/>
    <w:rsid w:val="00BC3D90"/>
    <w:rsid w:val="00BC4173"/>
    <w:rsid w:val="00BC4433"/>
    <w:rsid w:val="00BC625F"/>
    <w:rsid w:val="00BD1A93"/>
    <w:rsid w:val="00BD2B61"/>
    <w:rsid w:val="00BD2FAA"/>
    <w:rsid w:val="00BD5A76"/>
    <w:rsid w:val="00BD5D0A"/>
    <w:rsid w:val="00BD665A"/>
    <w:rsid w:val="00BD72CC"/>
    <w:rsid w:val="00BE072A"/>
    <w:rsid w:val="00BE20B3"/>
    <w:rsid w:val="00BE40DE"/>
    <w:rsid w:val="00BE41A4"/>
    <w:rsid w:val="00BE4642"/>
    <w:rsid w:val="00BE5499"/>
    <w:rsid w:val="00BE5AED"/>
    <w:rsid w:val="00BE764F"/>
    <w:rsid w:val="00BF0652"/>
    <w:rsid w:val="00BF071F"/>
    <w:rsid w:val="00BF1F2E"/>
    <w:rsid w:val="00BF264C"/>
    <w:rsid w:val="00BF3ED7"/>
    <w:rsid w:val="00BF7109"/>
    <w:rsid w:val="00BF7823"/>
    <w:rsid w:val="00BF7EA7"/>
    <w:rsid w:val="00C027B4"/>
    <w:rsid w:val="00C0498C"/>
    <w:rsid w:val="00C06743"/>
    <w:rsid w:val="00C1109A"/>
    <w:rsid w:val="00C130B3"/>
    <w:rsid w:val="00C155D3"/>
    <w:rsid w:val="00C161D1"/>
    <w:rsid w:val="00C20B09"/>
    <w:rsid w:val="00C21206"/>
    <w:rsid w:val="00C2269D"/>
    <w:rsid w:val="00C23CC4"/>
    <w:rsid w:val="00C23F1F"/>
    <w:rsid w:val="00C263E5"/>
    <w:rsid w:val="00C30786"/>
    <w:rsid w:val="00C31706"/>
    <w:rsid w:val="00C32F8F"/>
    <w:rsid w:val="00C33123"/>
    <w:rsid w:val="00C3320E"/>
    <w:rsid w:val="00C333E0"/>
    <w:rsid w:val="00C355B4"/>
    <w:rsid w:val="00C37234"/>
    <w:rsid w:val="00C42B0F"/>
    <w:rsid w:val="00C43FCB"/>
    <w:rsid w:val="00C45162"/>
    <w:rsid w:val="00C45732"/>
    <w:rsid w:val="00C4610A"/>
    <w:rsid w:val="00C46E1A"/>
    <w:rsid w:val="00C47636"/>
    <w:rsid w:val="00C505DF"/>
    <w:rsid w:val="00C50A17"/>
    <w:rsid w:val="00C52715"/>
    <w:rsid w:val="00C5518C"/>
    <w:rsid w:val="00C5545C"/>
    <w:rsid w:val="00C55D44"/>
    <w:rsid w:val="00C620C8"/>
    <w:rsid w:val="00C62851"/>
    <w:rsid w:val="00C646C1"/>
    <w:rsid w:val="00C64D1B"/>
    <w:rsid w:val="00C65174"/>
    <w:rsid w:val="00C65472"/>
    <w:rsid w:val="00C65BF6"/>
    <w:rsid w:val="00C66FA0"/>
    <w:rsid w:val="00C66FAC"/>
    <w:rsid w:val="00C67786"/>
    <w:rsid w:val="00C70D0A"/>
    <w:rsid w:val="00C716B0"/>
    <w:rsid w:val="00C72A75"/>
    <w:rsid w:val="00C738BD"/>
    <w:rsid w:val="00C75BA2"/>
    <w:rsid w:val="00C7603C"/>
    <w:rsid w:val="00C76113"/>
    <w:rsid w:val="00C7648F"/>
    <w:rsid w:val="00C769F7"/>
    <w:rsid w:val="00C77E38"/>
    <w:rsid w:val="00C80711"/>
    <w:rsid w:val="00C81C09"/>
    <w:rsid w:val="00C82394"/>
    <w:rsid w:val="00C86E55"/>
    <w:rsid w:val="00C876D9"/>
    <w:rsid w:val="00C90D55"/>
    <w:rsid w:val="00C91168"/>
    <w:rsid w:val="00C91880"/>
    <w:rsid w:val="00C91C48"/>
    <w:rsid w:val="00C9264D"/>
    <w:rsid w:val="00C932D7"/>
    <w:rsid w:val="00C93999"/>
    <w:rsid w:val="00C95114"/>
    <w:rsid w:val="00C97B39"/>
    <w:rsid w:val="00CA3DEF"/>
    <w:rsid w:val="00CA44DD"/>
    <w:rsid w:val="00CA690B"/>
    <w:rsid w:val="00CB1592"/>
    <w:rsid w:val="00CB2761"/>
    <w:rsid w:val="00CB3F5F"/>
    <w:rsid w:val="00CB4607"/>
    <w:rsid w:val="00CB5F5E"/>
    <w:rsid w:val="00CB792D"/>
    <w:rsid w:val="00CC037D"/>
    <w:rsid w:val="00CC0DFE"/>
    <w:rsid w:val="00CC11A3"/>
    <w:rsid w:val="00CC414E"/>
    <w:rsid w:val="00CC4691"/>
    <w:rsid w:val="00CC46DB"/>
    <w:rsid w:val="00CC474A"/>
    <w:rsid w:val="00CC7B12"/>
    <w:rsid w:val="00CD0822"/>
    <w:rsid w:val="00CD099E"/>
    <w:rsid w:val="00CD2173"/>
    <w:rsid w:val="00CD290C"/>
    <w:rsid w:val="00CD3A63"/>
    <w:rsid w:val="00CD4434"/>
    <w:rsid w:val="00CD472E"/>
    <w:rsid w:val="00CD4AB8"/>
    <w:rsid w:val="00CD4BF4"/>
    <w:rsid w:val="00CD63CD"/>
    <w:rsid w:val="00CD6546"/>
    <w:rsid w:val="00CD69FA"/>
    <w:rsid w:val="00CD72AE"/>
    <w:rsid w:val="00CD75FF"/>
    <w:rsid w:val="00CD7C27"/>
    <w:rsid w:val="00CE1278"/>
    <w:rsid w:val="00CE3D85"/>
    <w:rsid w:val="00CE5B21"/>
    <w:rsid w:val="00CE5F0D"/>
    <w:rsid w:val="00CE6972"/>
    <w:rsid w:val="00CE7D6D"/>
    <w:rsid w:val="00CF101F"/>
    <w:rsid w:val="00CF2833"/>
    <w:rsid w:val="00CF3483"/>
    <w:rsid w:val="00CF4844"/>
    <w:rsid w:val="00CF6664"/>
    <w:rsid w:val="00CF6849"/>
    <w:rsid w:val="00D00FB6"/>
    <w:rsid w:val="00D01BEC"/>
    <w:rsid w:val="00D03BEC"/>
    <w:rsid w:val="00D05123"/>
    <w:rsid w:val="00D06163"/>
    <w:rsid w:val="00D06D05"/>
    <w:rsid w:val="00D0742E"/>
    <w:rsid w:val="00D07BFB"/>
    <w:rsid w:val="00D107B5"/>
    <w:rsid w:val="00D11F79"/>
    <w:rsid w:val="00D12510"/>
    <w:rsid w:val="00D14F84"/>
    <w:rsid w:val="00D15122"/>
    <w:rsid w:val="00D1531E"/>
    <w:rsid w:val="00D15F14"/>
    <w:rsid w:val="00D17067"/>
    <w:rsid w:val="00D22F4E"/>
    <w:rsid w:val="00D24E1D"/>
    <w:rsid w:val="00D30B9B"/>
    <w:rsid w:val="00D31C49"/>
    <w:rsid w:val="00D33F16"/>
    <w:rsid w:val="00D361A6"/>
    <w:rsid w:val="00D36A44"/>
    <w:rsid w:val="00D37077"/>
    <w:rsid w:val="00D43055"/>
    <w:rsid w:val="00D4685C"/>
    <w:rsid w:val="00D47514"/>
    <w:rsid w:val="00D53D30"/>
    <w:rsid w:val="00D55623"/>
    <w:rsid w:val="00D55C90"/>
    <w:rsid w:val="00D579B7"/>
    <w:rsid w:val="00D621E9"/>
    <w:rsid w:val="00D66332"/>
    <w:rsid w:val="00D702A4"/>
    <w:rsid w:val="00D707DB"/>
    <w:rsid w:val="00D718AA"/>
    <w:rsid w:val="00D7311F"/>
    <w:rsid w:val="00D73976"/>
    <w:rsid w:val="00D7703D"/>
    <w:rsid w:val="00D84076"/>
    <w:rsid w:val="00D84A08"/>
    <w:rsid w:val="00D876BC"/>
    <w:rsid w:val="00D87C52"/>
    <w:rsid w:val="00D87E68"/>
    <w:rsid w:val="00D9137B"/>
    <w:rsid w:val="00D941C3"/>
    <w:rsid w:val="00D9492E"/>
    <w:rsid w:val="00D971FC"/>
    <w:rsid w:val="00D9729B"/>
    <w:rsid w:val="00DA3235"/>
    <w:rsid w:val="00DA3E60"/>
    <w:rsid w:val="00DA5F44"/>
    <w:rsid w:val="00DA649F"/>
    <w:rsid w:val="00DA6874"/>
    <w:rsid w:val="00DA7136"/>
    <w:rsid w:val="00DB0180"/>
    <w:rsid w:val="00DB132E"/>
    <w:rsid w:val="00DB1CE5"/>
    <w:rsid w:val="00DB2DB1"/>
    <w:rsid w:val="00DB36F1"/>
    <w:rsid w:val="00DB4AB4"/>
    <w:rsid w:val="00DB4D23"/>
    <w:rsid w:val="00DB5769"/>
    <w:rsid w:val="00DC342F"/>
    <w:rsid w:val="00DC68EA"/>
    <w:rsid w:val="00DC6BD2"/>
    <w:rsid w:val="00DC6E1B"/>
    <w:rsid w:val="00DC788C"/>
    <w:rsid w:val="00DC7D1C"/>
    <w:rsid w:val="00DD3C67"/>
    <w:rsid w:val="00DD5163"/>
    <w:rsid w:val="00DD5EDA"/>
    <w:rsid w:val="00DE04CA"/>
    <w:rsid w:val="00DE129D"/>
    <w:rsid w:val="00DE12FB"/>
    <w:rsid w:val="00DE23D0"/>
    <w:rsid w:val="00DE43E8"/>
    <w:rsid w:val="00DE4714"/>
    <w:rsid w:val="00DE48B1"/>
    <w:rsid w:val="00DE4CD8"/>
    <w:rsid w:val="00DE57C5"/>
    <w:rsid w:val="00DF1276"/>
    <w:rsid w:val="00DF2657"/>
    <w:rsid w:val="00DF428D"/>
    <w:rsid w:val="00DF5725"/>
    <w:rsid w:val="00DF5B5F"/>
    <w:rsid w:val="00DF5B7E"/>
    <w:rsid w:val="00E004B0"/>
    <w:rsid w:val="00E01113"/>
    <w:rsid w:val="00E0164D"/>
    <w:rsid w:val="00E01F57"/>
    <w:rsid w:val="00E03522"/>
    <w:rsid w:val="00E03E4B"/>
    <w:rsid w:val="00E0636E"/>
    <w:rsid w:val="00E07319"/>
    <w:rsid w:val="00E10989"/>
    <w:rsid w:val="00E10CD9"/>
    <w:rsid w:val="00E1295B"/>
    <w:rsid w:val="00E136D7"/>
    <w:rsid w:val="00E13A9C"/>
    <w:rsid w:val="00E13B26"/>
    <w:rsid w:val="00E14F16"/>
    <w:rsid w:val="00E167F7"/>
    <w:rsid w:val="00E2331E"/>
    <w:rsid w:val="00E236D1"/>
    <w:rsid w:val="00E246DC"/>
    <w:rsid w:val="00E24BD0"/>
    <w:rsid w:val="00E25BEC"/>
    <w:rsid w:val="00E311CC"/>
    <w:rsid w:val="00E3278B"/>
    <w:rsid w:val="00E3333D"/>
    <w:rsid w:val="00E341B4"/>
    <w:rsid w:val="00E3697A"/>
    <w:rsid w:val="00E36B0E"/>
    <w:rsid w:val="00E377F7"/>
    <w:rsid w:val="00E41BB0"/>
    <w:rsid w:val="00E41C66"/>
    <w:rsid w:val="00E42B55"/>
    <w:rsid w:val="00E43186"/>
    <w:rsid w:val="00E43AE0"/>
    <w:rsid w:val="00E44003"/>
    <w:rsid w:val="00E45B1F"/>
    <w:rsid w:val="00E4670F"/>
    <w:rsid w:val="00E47602"/>
    <w:rsid w:val="00E51021"/>
    <w:rsid w:val="00E52BEB"/>
    <w:rsid w:val="00E53C7E"/>
    <w:rsid w:val="00E54747"/>
    <w:rsid w:val="00E55782"/>
    <w:rsid w:val="00E57B7B"/>
    <w:rsid w:val="00E61192"/>
    <w:rsid w:val="00E61BCD"/>
    <w:rsid w:val="00E624B1"/>
    <w:rsid w:val="00E704AB"/>
    <w:rsid w:val="00E707B7"/>
    <w:rsid w:val="00E70E4C"/>
    <w:rsid w:val="00E716AB"/>
    <w:rsid w:val="00E72B3F"/>
    <w:rsid w:val="00E73443"/>
    <w:rsid w:val="00E74147"/>
    <w:rsid w:val="00E74229"/>
    <w:rsid w:val="00E75D51"/>
    <w:rsid w:val="00E76B14"/>
    <w:rsid w:val="00E77E7D"/>
    <w:rsid w:val="00E8150F"/>
    <w:rsid w:val="00E84837"/>
    <w:rsid w:val="00E858A7"/>
    <w:rsid w:val="00E86276"/>
    <w:rsid w:val="00E86C2E"/>
    <w:rsid w:val="00E86CC1"/>
    <w:rsid w:val="00E87A26"/>
    <w:rsid w:val="00E87A3D"/>
    <w:rsid w:val="00E910C9"/>
    <w:rsid w:val="00E91DDF"/>
    <w:rsid w:val="00E91F67"/>
    <w:rsid w:val="00E9262D"/>
    <w:rsid w:val="00E92A02"/>
    <w:rsid w:val="00E933E9"/>
    <w:rsid w:val="00E946D7"/>
    <w:rsid w:val="00E957E1"/>
    <w:rsid w:val="00EA1C28"/>
    <w:rsid w:val="00EA31B9"/>
    <w:rsid w:val="00EA45CD"/>
    <w:rsid w:val="00EA6D29"/>
    <w:rsid w:val="00EA7BF7"/>
    <w:rsid w:val="00EB0EAB"/>
    <w:rsid w:val="00EB15E0"/>
    <w:rsid w:val="00EB1A40"/>
    <w:rsid w:val="00EB2E0A"/>
    <w:rsid w:val="00EB2EA9"/>
    <w:rsid w:val="00EB71A4"/>
    <w:rsid w:val="00EB774A"/>
    <w:rsid w:val="00EC18C3"/>
    <w:rsid w:val="00EC1E9A"/>
    <w:rsid w:val="00EC231C"/>
    <w:rsid w:val="00EC2403"/>
    <w:rsid w:val="00EC2D84"/>
    <w:rsid w:val="00EC72E1"/>
    <w:rsid w:val="00EC76FB"/>
    <w:rsid w:val="00EC78CD"/>
    <w:rsid w:val="00ED14AD"/>
    <w:rsid w:val="00ED3680"/>
    <w:rsid w:val="00ED3F8A"/>
    <w:rsid w:val="00ED576F"/>
    <w:rsid w:val="00ED6617"/>
    <w:rsid w:val="00EE0547"/>
    <w:rsid w:val="00EE130F"/>
    <w:rsid w:val="00EE2977"/>
    <w:rsid w:val="00EE425E"/>
    <w:rsid w:val="00EE4717"/>
    <w:rsid w:val="00EE490E"/>
    <w:rsid w:val="00EE4AF4"/>
    <w:rsid w:val="00EE5028"/>
    <w:rsid w:val="00EE5C3C"/>
    <w:rsid w:val="00EF0300"/>
    <w:rsid w:val="00EF113F"/>
    <w:rsid w:val="00EF3134"/>
    <w:rsid w:val="00EF4EA3"/>
    <w:rsid w:val="00EF5D58"/>
    <w:rsid w:val="00EF5E93"/>
    <w:rsid w:val="00F00343"/>
    <w:rsid w:val="00F00403"/>
    <w:rsid w:val="00F01D84"/>
    <w:rsid w:val="00F03145"/>
    <w:rsid w:val="00F03F21"/>
    <w:rsid w:val="00F06C7F"/>
    <w:rsid w:val="00F11635"/>
    <w:rsid w:val="00F121C0"/>
    <w:rsid w:val="00F122EF"/>
    <w:rsid w:val="00F15342"/>
    <w:rsid w:val="00F15F9C"/>
    <w:rsid w:val="00F17B2F"/>
    <w:rsid w:val="00F233C0"/>
    <w:rsid w:val="00F2354E"/>
    <w:rsid w:val="00F235AC"/>
    <w:rsid w:val="00F2548A"/>
    <w:rsid w:val="00F25B86"/>
    <w:rsid w:val="00F26B35"/>
    <w:rsid w:val="00F31C80"/>
    <w:rsid w:val="00F36581"/>
    <w:rsid w:val="00F37EDB"/>
    <w:rsid w:val="00F433CB"/>
    <w:rsid w:val="00F44667"/>
    <w:rsid w:val="00F44B7A"/>
    <w:rsid w:val="00F46DC2"/>
    <w:rsid w:val="00F5035E"/>
    <w:rsid w:val="00F50C71"/>
    <w:rsid w:val="00F50E55"/>
    <w:rsid w:val="00F51985"/>
    <w:rsid w:val="00F52355"/>
    <w:rsid w:val="00F60337"/>
    <w:rsid w:val="00F616BB"/>
    <w:rsid w:val="00F61A58"/>
    <w:rsid w:val="00F62073"/>
    <w:rsid w:val="00F62F59"/>
    <w:rsid w:val="00F63FB8"/>
    <w:rsid w:val="00F64B0B"/>
    <w:rsid w:val="00F64E3C"/>
    <w:rsid w:val="00F67537"/>
    <w:rsid w:val="00F707D4"/>
    <w:rsid w:val="00F75249"/>
    <w:rsid w:val="00F75C44"/>
    <w:rsid w:val="00F7634C"/>
    <w:rsid w:val="00F8064C"/>
    <w:rsid w:val="00F83B2D"/>
    <w:rsid w:val="00F872B4"/>
    <w:rsid w:val="00F873C5"/>
    <w:rsid w:val="00F873E6"/>
    <w:rsid w:val="00F92082"/>
    <w:rsid w:val="00F92129"/>
    <w:rsid w:val="00F922DD"/>
    <w:rsid w:val="00F932EA"/>
    <w:rsid w:val="00F938A2"/>
    <w:rsid w:val="00F95F11"/>
    <w:rsid w:val="00F97EBB"/>
    <w:rsid w:val="00FA0212"/>
    <w:rsid w:val="00FA0DDD"/>
    <w:rsid w:val="00FA3C03"/>
    <w:rsid w:val="00FB12B1"/>
    <w:rsid w:val="00FB1806"/>
    <w:rsid w:val="00FB1809"/>
    <w:rsid w:val="00FB3243"/>
    <w:rsid w:val="00FB42BB"/>
    <w:rsid w:val="00FB4C83"/>
    <w:rsid w:val="00FC4A01"/>
    <w:rsid w:val="00FC5899"/>
    <w:rsid w:val="00FC6CD9"/>
    <w:rsid w:val="00FC6F95"/>
    <w:rsid w:val="00FC7DC1"/>
    <w:rsid w:val="00FD1207"/>
    <w:rsid w:val="00FD1C30"/>
    <w:rsid w:val="00FD27BF"/>
    <w:rsid w:val="00FD2C10"/>
    <w:rsid w:val="00FD3E3A"/>
    <w:rsid w:val="00FD625B"/>
    <w:rsid w:val="00FD6870"/>
    <w:rsid w:val="00FD6A4C"/>
    <w:rsid w:val="00FD6D18"/>
    <w:rsid w:val="00FD7974"/>
    <w:rsid w:val="00FE10F2"/>
    <w:rsid w:val="00FE1585"/>
    <w:rsid w:val="00FE2F2C"/>
    <w:rsid w:val="00FE5354"/>
    <w:rsid w:val="00FE66B8"/>
    <w:rsid w:val="00FE76C3"/>
    <w:rsid w:val="00FE7D35"/>
    <w:rsid w:val="00FF03B6"/>
    <w:rsid w:val="00FF12BA"/>
    <w:rsid w:val="00FF1E07"/>
    <w:rsid w:val="00FF297F"/>
    <w:rsid w:val="00FF743D"/>
    <w:rsid w:val="00FF7B71"/>
    <w:rsid w:val="00FF7CA3"/>
    <w:rsid w:val="011C38D9"/>
    <w:rsid w:val="02146E72"/>
    <w:rsid w:val="024B5C25"/>
    <w:rsid w:val="024D160A"/>
    <w:rsid w:val="02DE0E3A"/>
    <w:rsid w:val="03242D90"/>
    <w:rsid w:val="03B44D00"/>
    <w:rsid w:val="03D94757"/>
    <w:rsid w:val="03DA518E"/>
    <w:rsid w:val="03ED067A"/>
    <w:rsid w:val="061E4834"/>
    <w:rsid w:val="077639E2"/>
    <w:rsid w:val="07DA1DAC"/>
    <w:rsid w:val="0868706F"/>
    <w:rsid w:val="08EF5241"/>
    <w:rsid w:val="09022791"/>
    <w:rsid w:val="0929337E"/>
    <w:rsid w:val="094221DB"/>
    <w:rsid w:val="0A5C1E39"/>
    <w:rsid w:val="0CED6E88"/>
    <w:rsid w:val="0DC35B9C"/>
    <w:rsid w:val="0E244317"/>
    <w:rsid w:val="0EB25946"/>
    <w:rsid w:val="0F3871E0"/>
    <w:rsid w:val="0FAA32BB"/>
    <w:rsid w:val="10352EA6"/>
    <w:rsid w:val="10475C8D"/>
    <w:rsid w:val="10750A53"/>
    <w:rsid w:val="11F27D13"/>
    <w:rsid w:val="12351EE3"/>
    <w:rsid w:val="1488167B"/>
    <w:rsid w:val="152137AA"/>
    <w:rsid w:val="16162146"/>
    <w:rsid w:val="171E56F1"/>
    <w:rsid w:val="17CE1708"/>
    <w:rsid w:val="189B20A6"/>
    <w:rsid w:val="192718CC"/>
    <w:rsid w:val="19A10F4C"/>
    <w:rsid w:val="19B74485"/>
    <w:rsid w:val="1AC71042"/>
    <w:rsid w:val="1AD00105"/>
    <w:rsid w:val="1BF86D86"/>
    <w:rsid w:val="1C033646"/>
    <w:rsid w:val="1C393A08"/>
    <w:rsid w:val="1D1207F7"/>
    <w:rsid w:val="1E005EBB"/>
    <w:rsid w:val="1EC02562"/>
    <w:rsid w:val="1F7E6617"/>
    <w:rsid w:val="1FC04012"/>
    <w:rsid w:val="21B23574"/>
    <w:rsid w:val="22477195"/>
    <w:rsid w:val="22E545B0"/>
    <w:rsid w:val="231D4771"/>
    <w:rsid w:val="234F4829"/>
    <w:rsid w:val="24C0322E"/>
    <w:rsid w:val="256C6F12"/>
    <w:rsid w:val="26936ADD"/>
    <w:rsid w:val="26C1677B"/>
    <w:rsid w:val="28527498"/>
    <w:rsid w:val="28C36E49"/>
    <w:rsid w:val="28C54A92"/>
    <w:rsid w:val="29437F8A"/>
    <w:rsid w:val="299C56CE"/>
    <w:rsid w:val="29C42A01"/>
    <w:rsid w:val="29C77EF9"/>
    <w:rsid w:val="2A1B654D"/>
    <w:rsid w:val="2A8A2271"/>
    <w:rsid w:val="2AEC26DC"/>
    <w:rsid w:val="2C5C55E3"/>
    <w:rsid w:val="2D263E4A"/>
    <w:rsid w:val="2D724319"/>
    <w:rsid w:val="2D896A48"/>
    <w:rsid w:val="2DDD2AAF"/>
    <w:rsid w:val="2FBC2096"/>
    <w:rsid w:val="30010090"/>
    <w:rsid w:val="30311CBE"/>
    <w:rsid w:val="30635618"/>
    <w:rsid w:val="316B62D0"/>
    <w:rsid w:val="31CD07B3"/>
    <w:rsid w:val="326A2A2B"/>
    <w:rsid w:val="326F4D4A"/>
    <w:rsid w:val="327B4FB4"/>
    <w:rsid w:val="32B95FF2"/>
    <w:rsid w:val="334E0F7D"/>
    <w:rsid w:val="33A82699"/>
    <w:rsid w:val="345C6E70"/>
    <w:rsid w:val="35BD6EF9"/>
    <w:rsid w:val="36546EC8"/>
    <w:rsid w:val="366729F4"/>
    <w:rsid w:val="37D42D8E"/>
    <w:rsid w:val="384D72A5"/>
    <w:rsid w:val="38845B26"/>
    <w:rsid w:val="39A92276"/>
    <w:rsid w:val="3A790209"/>
    <w:rsid w:val="3A993035"/>
    <w:rsid w:val="3AB60ED4"/>
    <w:rsid w:val="3AF47336"/>
    <w:rsid w:val="3B290E77"/>
    <w:rsid w:val="3B32191E"/>
    <w:rsid w:val="3D1E12A1"/>
    <w:rsid w:val="3DF75F0F"/>
    <w:rsid w:val="3EAF4ABF"/>
    <w:rsid w:val="3EC63089"/>
    <w:rsid w:val="3F042BB6"/>
    <w:rsid w:val="40077316"/>
    <w:rsid w:val="406D7D41"/>
    <w:rsid w:val="414A3530"/>
    <w:rsid w:val="41830B18"/>
    <w:rsid w:val="41E02801"/>
    <w:rsid w:val="4226187B"/>
    <w:rsid w:val="424E37D0"/>
    <w:rsid w:val="42B45D29"/>
    <w:rsid w:val="430F1E49"/>
    <w:rsid w:val="45713890"/>
    <w:rsid w:val="45942A39"/>
    <w:rsid w:val="45E550BA"/>
    <w:rsid w:val="461070C4"/>
    <w:rsid w:val="46970838"/>
    <w:rsid w:val="46BC0FE6"/>
    <w:rsid w:val="46C63894"/>
    <w:rsid w:val="47AD7D5D"/>
    <w:rsid w:val="47F72423"/>
    <w:rsid w:val="48722CD9"/>
    <w:rsid w:val="48DB12BD"/>
    <w:rsid w:val="49BA6451"/>
    <w:rsid w:val="4AE42934"/>
    <w:rsid w:val="4B5E0AC2"/>
    <w:rsid w:val="4C60274C"/>
    <w:rsid w:val="4CBF2631"/>
    <w:rsid w:val="4D5C091D"/>
    <w:rsid w:val="4E44542D"/>
    <w:rsid w:val="4E577EB0"/>
    <w:rsid w:val="4E8F1367"/>
    <w:rsid w:val="4F691C49"/>
    <w:rsid w:val="50680152"/>
    <w:rsid w:val="520F2A65"/>
    <w:rsid w:val="52E77A54"/>
    <w:rsid w:val="536A571C"/>
    <w:rsid w:val="53730201"/>
    <w:rsid w:val="5373732A"/>
    <w:rsid w:val="54BF1010"/>
    <w:rsid w:val="558C4C9C"/>
    <w:rsid w:val="56487EB5"/>
    <w:rsid w:val="56AF3DDD"/>
    <w:rsid w:val="56C64509"/>
    <w:rsid w:val="56DA192A"/>
    <w:rsid w:val="56E46059"/>
    <w:rsid w:val="575C6432"/>
    <w:rsid w:val="57B10631"/>
    <w:rsid w:val="584B2922"/>
    <w:rsid w:val="58C34DD7"/>
    <w:rsid w:val="59696E40"/>
    <w:rsid w:val="5A381DDA"/>
    <w:rsid w:val="5AC97A40"/>
    <w:rsid w:val="5B9A2167"/>
    <w:rsid w:val="5BF74A2C"/>
    <w:rsid w:val="5C137E41"/>
    <w:rsid w:val="5CB3306A"/>
    <w:rsid w:val="5D940482"/>
    <w:rsid w:val="5E2778DC"/>
    <w:rsid w:val="5E2F4EED"/>
    <w:rsid w:val="5EBE2EAC"/>
    <w:rsid w:val="5F2261DC"/>
    <w:rsid w:val="5F2D6E68"/>
    <w:rsid w:val="5F2E12BE"/>
    <w:rsid w:val="5FB54A36"/>
    <w:rsid w:val="5FFE63DD"/>
    <w:rsid w:val="6096490F"/>
    <w:rsid w:val="609A237A"/>
    <w:rsid w:val="61945BDE"/>
    <w:rsid w:val="61B365B1"/>
    <w:rsid w:val="61FC4B9F"/>
    <w:rsid w:val="620311A6"/>
    <w:rsid w:val="620C2B63"/>
    <w:rsid w:val="626B7C40"/>
    <w:rsid w:val="635854FE"/>
    <w:rsid w:val="650A5832"/>
    <w:rsid w:val="65424385"/>
    <w:rsid w:val="65913850"/>
    <w:rsid w:val="659D21F5"/>
    <w:rsid w:val="65B574C0"/>
    <w:rsid w:val="669C06FE"/>
    <w:rsid w:val="669C0748"/>
    <w:rsid w:val="677318AD"/>
    <w:rsid w:val="680B1697"/>
    <w:rsid w:val="68103152"/>
    <w:rsid w:val="687A1C62"/>
    <w:rsid w:val="6946402E"/>
    <w:rsid w:val="6A350C4E"/>
    <w:rsid w:val="6A794491"/>
    <w:rsid w:val="6B067045"/>
    <w:rsid w:val="6B1652CB"/>
    <w:rsid w:val="6BBC3075"/>
    <w:rsid w:val="6CCF707E"/>
    <w:rsid w:val="6D2E010B"/>
    <w:rsid w:val="6DA6458C"/>
    <w:rsid w:val="6DDD3AD6"/>
    <w:rsid w:val="6E063138"/>
    <w:rsid w:val="6E3D1B65"/>
    <w:rsid w:val="6E546034"/>
    <w:rsid w:val="6EA31572"/>
    <w:rsid w:val="6EC35E58"/>
    <w:rsid w:val="70773FA4"/>
    <w:rsid w:val="70C53B3E"/>
    <w:rsid w:val="713461C9"/>
    <w:rsid w:val="7265245B"/>
    <w:rsid w:val="728E5B07"/>
    <w:rsid w:val="72A026AB"/>
    <w:rsid w:val="74D44F8F"/>
    <w:rsid w:val="75913D16"/>
    <w:rsid w:val="76163808"/>
    <w:rsid w:val="77CA0164"/>
    <w:rsid w:val="78122D8D"/>
    <w:rsid w:val="78A07BDA"/>
    <w:rsid w:val="78A27660"/>
    <w:rsid w:val="79624639"/>
    <w:rsid w:val="7A282A28"/>
    <w:rsid w:val="7A857915"/>
    <w:rsid w:val="7A9E3EB7"/>
    <w:rsid w:val="7B19152D"/>
    <w:rsid w:val="7B7C6365"/>
    <w:rsid w:val="7BB9577B"/>
    <w:rsid w:val="7BC55222"/>
    <w:rsid w:val="7BF96055"/>
    <w:rsid w:val="7C256E30"/>
    <w:rsid w:val="7CAA04DB"/>
    <w:rsid w:val="7CEA3B1A"/>
    <w:rsid w:val="7D5F04AC"/>
    <w:rsid w:val="7F0777D4"/>
    <w:rsid w:val="7F747428"/>
    <w:rsid w:val="7F9A1F96"/>
    <w:rsid w:val="EED65375"/>
    <w:rsid w:val="FF9FD3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keepNext/>
      <w:keepLines/>
      <w:widowControl/>
      <w:spacing w:beforeLines="150" w:afterLines="150" w:line="360" w:lineRule="exact"/>
      <w:jc w:val="center"/>
      <w:outlineLvl w:val="0"/>
    </w:pPr>
    <w:rPr>
      <w:rFonts w:ascii="宋体" w:hAnsi="宋体" w:eastAsia="黑体" w:cs="Times New Roman"/>
      <w:bCs/>
      <w:color w:val="000000"/>
      <w:kern w:val="0"/>
      <w:sz w:val="44"/>
      <w:szCs w:val="28"/>
    </w:rPr>
  </w:style>
  <w:style w:type="paragraph" w:styleId="3">
    <w:name w:val="heading 2"/>
    <w:basedOn w:val="1"/>
    <w:next w:val="1"/>
    <w:link w:val="38"/>
    <w:qFormat/>
    <w:uiPriority w:val="0"/>
    <w:pPr>
      <w:keepNext/>
      <w:keepLines/>
      <w:widowControl/>
      <w:spacing w:line="360" w:lineRule="auto"/>
      <w:ind w:left="422"/>
      <w:jc w:val="left"/>
      <w:outlineLvl w:val="1"/>
    </w:pPr>
    <w:rPr>
      <w:rFonts w:ascii="宋体" w:hAnsi="宋体" w:eastAsia="宋体" w:cs="Times New Roman"/>
      <w:b/>
      <w:bCs/>
      <w:color w:val="000000"/>
      <w:kern w:val="0"/>
      <w:sz w:val="20"/>
      <w:szCs w:val="21"/>
    </w:rPr>
  </w:style>
  <w:style w:type="paragraph" w:styleId="4">
    <w:name w:val="heading 3"/>
    <w:basedOn w:val="1"/>
    <w:next w:val="1"/>
    <w:link w:val="39"/>
    <w:autoRedefine/>
    <w:qFormat/>
    <w:uiPriority w:val="0"/>
    <w:pPr>
      <w:keepNext/>
      <w:keepLines/>
      <w:widowControl/>
      <w:spacing w:line="360" w:lineRule="atLeast"/>
      <w:ind w:firstLine="420" w:firstLineChars="200"/>
      <w:jc w:val="left"/>
      <w:outlineLvl w:val="2"/>
    </w:pPr>
    <w:rPr>
      <w:rFonts w:ascii="Times New Roman" w:hAnsi="Times New Roman" w:eastAsia="黑体" w:cs="Times New Roman"/>
      <w:bCs/>
      <w:color w:val="000000"/>
      <w:kern w:val="0"/>
      <w:sz w:val="20"/>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67"/>
    <w:autoRedefine/>
    <w:qFormat/>
    <w:uiPriority w:val="0"/>
    <w:pPr>
      <w:shd w:val="clear" w:color="auto" w:fill="000080"/>
    </w:pPr>
    <w:rPr>
      <w:szCs w:val="24"/>
    </w:rPr>
  </w:style>
  <w:style w:type="paragraph" w:styleId="6">
    <w:name w:val="annotation text"/>
    <w:basedOn w:val="1"/>
    <w:link w:val="76"/>
    <w:autoRedefine/>
    <w:qFormat/>
    <w:uiPriority w:val="0"/>
    <w:pPr>
      <w:jc w:val="left"/>
    </w:pPr>
    <w:rPr>
      <w:szCs w:val="24"/>
    </w:rPr>
  </w:style>
  <w:style w:type="paragraph" w:styleId="7">
    <w:name w:val="Body Text"/>
    <w:basedOn w:val="1"/>
    <w:link w:val="55"/>
    <w:autoRedefine/>
    <w:qFormat/>
    <w:uiPriority w:val="0"/>
    <w:pPr>
      <w:spacing w:line="400" w:lineRule="exact"/>
    </w:pPr>
    <w:rPr>
      <w:rFonts w:ascii="宋体" w:hAnsi="宋体"/>
      <w:color w:val="000000"/>
      <w:sz w:val="18"/>
      <w:szCs w:val="18"/>
    </w:rPr>
  </w:style>
  <w:style w:type="paragraph" w:styleId="8">
    <w:name w:val="Body Text Indent"/>
    <w:basedOn w:val="1"/>
    <w:link w:val="69"/>
    <w:autoRedefine/>
    <w:qFormat/>
    <w:uiPriority w:val="0"/>
    <w:pPr>
      <w:ind w:firstLine="560" w:firstLineChars="200"/>
    </w:pPr>
    <w:rPr>
      <w:rFonts w:ascii="仿宋_GB2312" w:hAnsi="宋体" w:eastAsia="仿宋_GB2312"/>
      <w:sz w:val="28"/>
      <w:szCs w:val="28"/>
    </w:rPr>
  </w:style>
  <w:style w:type="paragraph" w:styleId="9">
    <w:name w:val="Block Text"/>
    <w:basedOn w:val="1"/>
    <w:autoRedefine/>
    <w:qFormat/>
    <w:uiPriority w:val="0"/>
    <w:pPr>
      <w:widowControl/>
      <w:tabs>
        <w:tab w:val="left" w:pos="578"/>
      </w:tabs>
      <w:spacing w:line="360" w:lineRule="auto"/>
      <w:ind w:left="120" w:leftChars="50" w:right="120" w:rightChars="50" w:firstLine="480" w:firstLineChars="200"/>
      <w:jc w:val="left"/>
    </w:pPr>
    <w:rPr>
      <w:rFonts w:ascii="Times New Roman" w:hAnsi="Times New Roman" w:eastAsia="宋体" w:cs="Times New Roman"/>
      <w:kern w:val="0"/>
      <w:sz w:val="24"/>
      <w:szCs w:val="28"/>
    </w:rPr>
  </w:style>
  <w:style w:type="paragraph" w:styleId="10">
    <w:name w:val="toc 3"/>
    <w:basedOn w:val="1"/>
    <w:next w:val="1"/>
    <w:autoRedefine/>
    <w:qFormat/>
    <w:uiPriority w:val="39"/>
    <w:pPr>
      <w:ind w:left="840" w:leftChars="400"/>
    </w:pPr>
    <w:rPr>
      <w:rFonts w:ascii="Times New Roman" w:hAnsi="Times New Roman" w:eastAsia="宋体" w:cs="Times New Roman"/>
      <w:szCs w:val="24"/>
    </w:rPr>
  </w:style>
  <w:style w:type="paragraph" w:styleId="11">
    <w:name w:val="Plain Text"/>
    <w:basedOn w:val="1"/>
    <w:link w:val="75"/>
    <w:autoRedefine/>
    <w:qFormat/>
    <w:uiPriority w:val="0"/>
    <w:pPr>
      <w:widowControl/>
      <w:spacing w:before="100" w:beforeAutospacing="1" w:after="100" w:afterAutospacing="1"/>
      <w:jc w:val="left"/>
    </w:pPr>
    <w:rPr>
      <w:rFonts w:ascii="宋体" w:hAnsi="宋体"/>
      <w:sz w:val="24"/>
      <w:szCs w:val="24"/>
    </w:rPr>
  </w:style>
  <w:style w:type="paragraph" w:styleId="12">
    <w:name w:val="Date"/>
    <w:basedOn w:val="1"/>
    <w:next w:val="1"/>
    <w:link w:val="78"/>
    <w:autoRedefine/>
    <w:qFormat/>
    <w:uiPriority w:val="0"/>
    <w:rPr>
      <w:szCs w:val="24"/>
    </w:rPr>
  </w:style>
  <w:style w:type="paragraph" w:styleId="13">
    <w:name w:val="Body Text Indent 2"/>
    <w:basedOn w:val="1"/>
    <w:link w:val="70"/>
    <w:autoRedefine/>
    <w:qFormat/>
    <w:uiPriority w:val="0"/>
    <w:pPr>
      <w:widowControl/>
      <w:spacing w:line="360" w:lineRule="auto"/>
      <w:ind w:firstLine="480" w:firstLineChars="200"/>
      <w:jc w:val="left"/>
    </w:pPr>
    <w:rPr>
      <w:sz w:val="24"/>
      <w:szCs w:val="24"/>
    </w:rPr>
  </w:style>
  <w:style w:type="paragraph" w:styleId="14">
    <w:name w:val="Balloon Text"/>
    <w:basedOn w:val="1"/>
    <w:link w:val="36"/>
    <w:autoRedefine/>
    <w:unhideWhenUsed/>
    <w:qFormat/>
    <w:uiPriority w:val="0"/>
    <w:rPr>
      <w:sz w:val="18"/>
      <w:szCs w:val="18"/>
    </w:rPr>
  </w:style>
  <w:style w:type="paragraph" w:styleId="15">
    <w:name w:val="footer"/>
    <w:basedOn w:val="1"/>
    <w:link w:val="35"/>
    <w:autoRedefine/>
    <w:unhideWhenUsed/>
    <w:qFormat/>
    <w:uiPriority w:val="99"/>
    <w:pPr>
      <w:tabs>
        <w:tab w:val="center" w:pos="4153"/>
        <w:tab w:val="right" w:pos="8306"/>
      </w:tabs>
      <w:snapToGrid w:val="0"/>
      <w:jc w:val="left"/>
    </w:pPr>
    <w:rPr>
      <w:sz w:val="18"/>
      <w:szCs w:val="18"/>
    </w:rPr>
  </w:style>
  <w:style w:type="paragraph" w:styleId="16">
    <w:name w:val="header"/>
    <w:basedOn w:val="1"/>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tabs>
        <w:tab w:val="right" w:leader="dot" w:pos="9060"/>
      </w:tabs>
      <w:jc w:val="center"/>
    </w:pPr>
    <w:rPr>
      <w:rFonts w:ascii="黑体" w:hAnsi="黑体" w:eastAsia="黑体" w:cs="Times New Roman"/>
      <w:sz w:val="52"/>
      <w:szCs w:val="52"/>
    </w:rPr>
  </w:style>
  <w:style w:type="paragraph" w:styleId="18">
    <w:name w:val="Subtitle"/>
    <w:basedOn w:val="1"/>
    <w:next w:val="1"/>
    <w:link w:val="79"/>
    <w:autoRedefine/>
    <w:qFormat/>
    <w:uiPriority w:val="11"/>
    <w:pPr>
      <w:widowControl/>
      <w:spacing w:after="200" w:line="276" w:lineRule="auto"/>
      <w:jc w:val="left"/>
    </w:pPr>
    <w:rPr>
      <w:rFonts w:ascii="Cambria" w:hAnsi="Cambria"/>
      <w:i/>
      <w:iCs/>
      <w:color w:val="4F81BD"/>
      <w:spacing w:val="15"/>
      <w:sz w:val="24"/>
      <w:szCs w:val="24"/>
    </w:rPr>
  </w:style>
  <w:style w:type="paragraph" w:styleId="19">
    <w:name w:val="Body Text Indent 3"/>
    <w:basedOn w:val="1"/>
    <w:link w:val="72"/>
    <w:autoRedefine/>
    <w:qFormat/>
    <w:uiPriority w:val="0"/>
    <w:pPr>
      <w:ind w:firstLine="560" w:firstLineChars="200"/>
    </w:pPr>
    <w:rPr>
      <w:rFonts w:ascii="仿宋_GB2312" w:hAnsi="宋体" w:eastAsia="仿宋_GB2312"/>
      <w:color w:val="000000"/>
      <w:sz w:val="28"/>
      <w:szCs w:val="28"/>
    </w:rPr>
  </w:style>
  <w:style w:type="paragraph" w:styleId="20">
    <w:name w:val="toc 2"/>
    <w:basedOn w:val="1"/>
    <w:next w:val="1"/>
    <w:autoRedefine/>
    <w:qFormat/>
    <w:uiPriority w:val="39"/>
    <w:pPr>
      <w:ind w:left="420" w:leftChars="200"/>
    </w:pPr>
    <w:rPr>
      <w:rFonts w:ascii="Times New Roman" w:hAnsi="Times New Roman" w:eastAsia="宋体" w:cs="Times New Roman"/>
      <w:szCs w:val="24"/>
    </w:rPr>
  </w:style>
  <w:style w:type="paragraph" w:styleId="21">
    <w:name w:val="Body Text 2"/>
    <w:basedOn w:val="1"/>
    <w:link w:val="77"/>
    <w:autoRedefine/>
    <w:qFormat/>
    <w:uiPriority w:val="0"/>
    <w:rPr>
      <w:sz w:val="24"/>
    </w:rPr>
  </w:style>
  <w:style w:type="paragraph" w:styleId="22">
    <w:name w:val="HTML Preformatted"/>
    <w:basedOn w:val="1"/>
    <w:link w:val="6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23">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next w:val="1"/>
    <w:link w:val="81"/>
    <w:autoRedefine/>
    <w:qFormat/>
    <w:uiPriority w:val="10"/>
    <w:pPr>
      <w:widowControl/>
      <w:pBdr>
        <w:bottom w:val="single" w:color="4F81BD" w:sz="8" w:space="4"/>
      </w:pBdr>
      <w:spacing w:after="300" w:line="360" w:lineRule="exact"/>
      <w:contextualSpacing/>
      <w:jc w:val="left"/>
    </w:pPr>
    <w:rPr>
      <w:rFonts w:ascii="Cambria" w:hAnsi="Cambria"/>
      <w:color w:val="17365D"/>
      <w:spacing w:val="5"/>
      <w:kern w:val="28"/>
      <w:sz w:val="52"/>
      <w:szCs w:val="52"/>
    </w:rPr>
  </w:style>
  <w:style w:type="paragraph" w:styleId="25">
    <w:name w:val="annotation subject"/>
    <w:basedOn w:val="6"/>
    <w:next w:val="6"/>
    <w:link w:val="42"/>
    <w:autoRedefine/>
    <w:unhideWhenUsed/>
    <w:qFormat/>
    <w:uiPriority w:val="0"/>
    <w:rPr>
      <w:rFonts w:ascii="Calibri" w:hAnsi="Calibri"/>
      <w:b/>
      <w:bCs/>
    </w:rPr>
  </w:style>
  <w:style w:type="table" w:styleId="27">
    <w:name w:val="Table Grid"/>
    <w:basedOn w:val="26"/>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rFonts w:cs="Times New Roman"/>
      <w:b/>
      <w:bCs/>
    </w:rPr>
  </w:style>
  <w:style w:type="character" w:styleId="30">
    <w:name w:val="page number"/>
    <w:autoRedefine/>
    <w:qFormat/>
    <w:uiPriority w:val="0"/>
  </w:style>
  <w:style w:type="character" w:styleId="31">
    <w:name w:val="FollowedHyperlink"/>
    <w:basedOn w:val="28"/>
    <w:autoRedefine/>
    <w:semiHidden/>
    <w:unhideWhenUsed/>
    <w:qFormat/>
    <w:uiPriority w:val="99"/>
    <w:rPr>
      <w:color w:val="954F72" w:themeColor="followedHyperlink"/>
      <w:u w:val="single"/>
      <w14:textFill>
        <w14:solidFill>
          <w14:schemeClr w14:val="folHlink"/>
        </w14:solidFill>
      </w14:textFill>
    </w:rPr>
  </w:style>
  <w:style w:type="character" w:styleId="32">
    <w:name w:val="Hyperlink"/>
    <w:basedOn w:val="28"/>
    <w:autoRedefine/>
    <w:unhideWhenUsed/>
    <w:qFormat/>
    <w:uiPriority w:val="99"/>
    <w:rPr>
      <w:color w:val="0563C1" w:themeColor="hyperlink"/>
      <w:u w:val="single"/>
      <w14:textFill>
        <w14:solidFill>
          <w14:schemeClr w14:val="hlink"/>
        </w14:solidFill>
      </w14:textFill>
    </w:rPr>
  </w:style>
  <w:style w:type="character" w:styleId="33">
    <w:name w:val="annotation reference"/>
    <w:autoRedefine/>
    <w:qFormat/>
    <w:uiPriority w:val="0"/>
    <w:rPr>
      <w:rFonts w:cs="Times New Roman"/>
      <w:sz w:val="21"/>
      <w:szCs w:val="21"/>
    </w:rPr>
  </w:style>
  <w:style w:type="character" w:customStyle="1" w:styleId="34">
    <w:name w:val="页眉 字符"/>
    <w:basedOn w:val="28"/>
    <w:link w:val="16"/>
    <w:autoRedefine/>
    <w:qFormat/>
    <w:uiPriority w:val="0"/>
    <w:rPr>
      <w:sz w:val="18"/>
      <w:szCs w:val="18"/>
    </w:rPr>
  </w:style>
  <w:style w:type="character" w:customStyle="1" w:styleId="35">
    <w:name w:val="页脚 字符"/>
    <w:basedOn w:val="28"/>
    <w:link w:val="15"/>
    <w:autoRedefine/>
    <w:qFormat/>
    <w:uiPriority w:val="99"/>
    <w:rPr>
      <w:sz w:val="18"/>
      <w:szCs w:val="18"/>
    </w:rPr>
  </w:style>
  <w:style w:type="character" w:customStyle="1" w:styleId="36">
    <w:name w:val="批注框文本 字符"/>
    <w:basedOn w:val="28"/>
    <w:link w:val="14"/>
    <w:autoRedefine/>
    <w:qFormat/>
    <w:uiPriority w:val="0"/>
    <w:rPr>
      <w:sz w:val="18"/>
      <w:szCs w:val="18"/>
    </w:rPr>
  </w:style>
  <w:style w:type="character" w:customStyle="1" w:styleId="37">
    <w:name w:val="标题 1 字符"/>
    <w:basedOn w:val="28"/>
    <w:link w:val="2"/>
    <w:autoRedefine/>
    <w:qFormat/>
    <w:uiPriority w:val="0"/>
    <w:rPr>
      <w:rFonts w:ascii="宋体" w:hAnsi="宋体" w:eastAsia="黑体" w:cs="Times New Roman"/>
      <w:bCs/>
      <w:color w:val="000000"/>
      <w:kern w:val="0"/>
      <w:sz w:val="44"/>
      <w:szCs w:val="28"/>
    </w:rPr>
  </w:style>
  <w:style w:type="character" w:customStyle="1" w:styleId="38">
    <w:name w:val="标题 2 字符"/>
    <w:basedOn w:val="28"/>
    <w:link w:val="3"/>
    <w:autoRedefine/>
    <w:qFormat/>
    <w:uiPriority w:val="0"/>
    <w:rPr>
      <w:rFonts w:ascii="宋体" w:hAnsi="宋体" w:eastAsia="宋体" w:cs="Times New Roman"/>
      <w:b/>
      <w:bCs/>
      <w:color w:val="000000"/>
      <w:kern w:val="0"/>
      <w:sz w:val="20"/>
      <w:szCs w:val="21"/>
    </w:rPr>
  </w:style>
  <w:style w:type="character" w:customStyle="1" w:styleId="39">
    <w:name w:val="标题 3 字符"/>
    <w:basedOn w:val="28"/>
    <w:link w:val="4"/>
    <w:autoRedefine/>
    <w:qFormat/>
    <w:uiPriority w:val="0"/>
    <w:rPr>
      <w:rFonts w:ascii="Times New Roman" w:hAnsi="Times New Roman" w:eastAsia="黑体" w:cs="Times New Roman"/>
      <w:bCs/>
      <w:color w:val="000000"/>
      <w:kern w:val="0"/>
      <w:sz w:val="20"/>
      <w:szCs w:val="32"/>
    </w:rPr>
  </w:style>
  <w:style w:type="character" w:customStyle="1" w:styleId="40">
    <w:name w:val="Char Char1"/>
    <w:autoRedefine/>
    <w:qFormat/>
    <w:uiPriority w:val="0"/>
    <w:rPr>
      <w:rFonts w:eastAsia="宋体"/>
      <w:kern w:val="2"/>
      <w:sz w:val="24"/>
      <w:szCs w:val="24"/>
      <w:lang w:val="en-US" w:eastAsia="zh-CN" w:bidi="ar-SA"/>
    </w:rPr>
  </w:style>
  <w:style w:type="character" w:customStyle="1" w:styleId="41">
    <w:name w:val="页脚 Char1"/>
    <w:autoRedefine/>
    <w:qFormat/>
    <w:uiPriority w:val="0"/>
    <w:rPr>
      <w:kern w:val="2"/>
      <w:sz w:val="18"/>
      <w:szCs w:val="18"/>
    </w:rPr>
  </w:style>
  <w:style w:type="character" w:customStyle="1" w:styleId="42">
    <w:name w:val="批注主题 字符"/>
    <w:link w:val="25"/>
    <w:autoRedefine/>
    <w:qFormat/>
    <w:uiPriority w:val="0"/>
    <w:rPr>
      <w:rFonts w:ascii="Calibri" w:hAnsi="Calibri"/>
      <w:b/>
      <w:bCs/>
      <w:szCs w:val="24"/>
    </w:rPr>
  </w:style>
  <w:style w:type="character" w:customStyle="1" w:styleId="43">
    <w:name w:val="wenben1"/>
    <w:autoRedefine/>
    <w:qFormat/>
    <w:uiPriority w:val="0"/>
    <w:rPr>
      <w:color w:val="333333"/>
      <w:spacing w:val="330"/>
      <w:sz w:val="21"/>
      <w:szCs w:val="21"/>
    </w:rPr>
  </w:style>
  <w:style w:type="character" w:customStyle="1" w:styleId="44">
    <w:name w:val="链接"/>
    <w:autoRedefine/>
    <w:qFormat/>
    <w:uiPriority w:val="0"/>
    <w:rPr>
      <w:rFonts w:ascii="Times New Roman" w:eastAsia="宋体"/>
      <w:color w:val="0000FF"/>
      <w:sz w:val="21"/>
      <w:u w:val="single" w:color="0000FF"/>
      <w:vertAlign w:val="baseline"/>
      <w:lang w:val="en-US" w:eastAsia="zh-CN"/>
    </w:rPr>
  </w:style>
  <w:style w:type="character" w:customStyle="1" w:styleId="45">
    <w:name w:val="正文文本 Char1"/>
    <w:autoRedefine/>
    <w:qFormat/>
    <w:uiPriority w:val="0"/>
    <w:rPr>
      <w:kern w:val="2"/>
      <w:sz w:val="21"/>
      <w:szCs w:val="24"/>
    </w:rPr>
  </w:style>
  <w:style w:type="character" w:customStyle="1" w:styleId="46">
    <w:name w:val="页眉 Char1"/>
    <w:autoRedefine/>
    <w:qFormat/>
    <w:uiPriority w:val="0"/>
    <w:rPr>
      <w:kern w:val="2"/>
      <w:sz w:val="18"/>
      <w:szCs w:val="18"/>
    </w:rPr>
  </w:style>
  <w:style w:type="character" w:customStyle="1" w:styleId="47">
    <w:name w:val="副标题 Char1"/>
    <w:autoRedefine/>
    <w:qFormat/>
    <w:uiPriority w:val="0"/>
    <w:rPr>
      <w:rFonts w:ascii="Cambria" w:hAnsi="Cambria" w:cs="Times New Roman"/>
      <w:b/>
      <w:bCs/>
      <w:kern w:val="28"/>
      <w:sz w:val="32"/>
      <w:szCs w:val="32"/>
    </w:rPr>
  </w:style>
  <w:style w:type="character" w:customStyle="1" w:styleId="48">
    <w:name w:val="Char Char"/>
    <w:autoRedefine/>
    <w:qFormat/>
    <w:uiPriority w:val="0"/>
    <w:rPr>
      <w:rFonts w:eastAsia="宋体"/>
      <w:sz w:val="24"/>
      <w:szCs w:val="24"/>
      <w:lang w:val="en-US" w:eastAsia="zh-CN" w:bidi="ar-SA"/>
    </w:rPr>
  </w:style>
  <w:style w:type="character" w:customStyle="1" w:styleId="49">
    <w:name w:val="批注文字 Char"/>
    <w:autoRedefine/>
    <w:qFormat/>
    <w:uiPriority w:val="0"/>
    <w:rPr>
      <w:rFonts w:ascii="Times New Roman" w:hAnsi="Times New Roman" w:eastAsia="宋体" w:cs="Times New Roman"/>
      <w:szCs w:val="24"/>
    </w:rPr>
  </w:style>
  <w:style w:type="paragraph" w:customStyle="1" w:styleId="50">
    <w:name w:val="_Style 26"/>
    <w:autoRedefine/>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51">
    <w:name w:val="批注主题 Char1"/>
    <w:autoRedefine/>
    <w:qFormat/>
    <w:uiPriority w:val="0"/>
    <w:rPr>
      <w:b/>
      <w:bCs/>
      <w:kern w:val="2"/>
      <w:sz w:val="21"/>
      <w:szCs w:val="24"/>
    </w:rPr>
  </w:style>
  <w:style w:type="character" w:customStyle="1" w:styleId="52">
    <w:name w:val="正文文本缩进 Char1"/>
    <w:autoRedefine/>
    <w:qFormat/>
    <w:uiPriority w:val="0"/>
    <w:rPr>
      <w:kern w:val="2"/>
      <w:sz w:val="21"/>
      <w:szCs w:val="24"/>
    </w:rPr>
  </w:style>
  <w:style w:type="character" w:customStyle="1" w:styleId="53">
    <w:name w:val="日期 Char1"/>
    <w:autoRedefine/>
    <w:qFormat/>
    <w:uiPriority w:val="0"/>
    <w:rPr>
      <w:kern w:val="2"/>
      <w:sz w:val="21"/>
      <w:szCs w:val="24"/>
    </w:rPr>
  </w:style>
  <w:style w:type="character" w:customStyle="1" w:styleId="54">
    <w:name w:val="纯文本 Char1"/>
    <w:autoRedefine/>
    <w:qFormat/>
    <w:uiPriority w:val="0"/>
    <w:rPr>
      <w:rFonts w:ascii="宋体" w:hAnsi="Courier New" w:cs="Courier New"/>
      <w:kern w:val="2"/>
      <w:sz w:val="21"/>
      <w:szCs w:val="21"/>
    </w:rPr>
  </w:style>
  <w:style w:type="character" w:customStyle="1" w:styleId="55">
    <w:name w:val="正文文本 字符"/>
    <w:link w:val="7"/>
    <w:autoRedefine/>
    <w:qFormat/>
    <w:uiPriority w:val="0"/>
    <w:rPr>
      <w:rFonts w:ascii="宋体" w:hAnsi="宋体"/>
      <w:color w:val="000000"/>
      <w:sz w:val="18"/>
      <w:szCs w:val="18"/>
    </w:rPr>
  </w:style>
  <w:style w:type="character" w:customStyle="1" w:styleId="56">
    <w:name w:val="lemmatitleh11"/>
    <w:autoRedefine/>
    <w:qFormat/>
    <w:uiPriority w:val="0"/>
  </w:style>
  <w:style w:type="character" w:customStyle="1" w:styleId="57">
    <w:name w:val="文档结构图 Char1"/>
    <w:autoRedefine/>
    <w:qFormat/>
    <w:uiPriority w:val="0"/>
    <w:rPr>
      <w:rFonts w:ascii="宋体"/>
      <w:kern w:val="2"/>
      <w:sz w:val="18"/>
      <w:szCs w:val="18"/>
    </w:rPr>
  </w:style>
  <w:style w:type="character" w:customStyle="1" w:styleId="58">
    <w:name w:val="批注框文本 Char1"/>
    <w:autoRedefine/>
    <w:qFormat/>
    <w:uiPriority w:val="0"/>
    <w:rPr>
      <w:kern w:val="2"/>
      <w:sz w:val="18"/>
      <w:szCs w:val="18"/>
    </w:rPr>
  </w:style>
  <w:style w:type="character" w:customStyle="1" w:styleId="59">
    <w:name w:val="正文文本 2 Char1"/>
    <w:autoRedefine/>
    <w:qFormat/>
    <w:uiPriority w:val="0"/>
    <w:rPr>
      <w:kern w:val="2"/>
      <w:sz w:val="21"/>
      <w:szCs w:val="24"/>
    </w:rPr>
  </w:style>
  <w:style w:type="character" w:customStyle="1" w:styleId="60">
    <w:name w:val="black1"/>
    <w:autoRedefine/>
    <w:qFormat/>
    <w:uiPriority w:val="0"/>
    <w:rPr>
      <w:color w:val="000000"/>
    </w:rPr>
  </w:style>
  <w:style w:type="character" w:customStyle="1" w:styleId="61">
    <w:name w:val="正文文本缩进 3 Char1"/>
    <w:autoRedefine/>
    <w:qFormat/>
    <w:uiPriority w:val="0"/>
    <w:rPr>
      <w:kern w:val="2"/>
      <w:sz w:val="16"/>
      <w:szCs w:val="16"/>
    </w:rPr>
  </w:style>
  <w:style w:type="character" w:customStyle="1" w:styleId="62">
    <w:name w:val="正文文本缩进 2 Char1"/>
    <w:autoRedefine/>
    <w:qFormat/>
    <w:uiPriority w:val="0"/>
    <w:rPr>
      <w:kern w:val="2"/>
      <w:sz w:val="21"/>
      <w:szCs w:val="24"/>
    </w:rPr>
  </w:style>
  <w:style w:type="character" w:customStyle="1" w:styleId="63">
    <w:name w:val="批注文字 Char1"/>
    <w:autoRedefine/>
    <w:qFormat/>
    <w:uiPriority w:val="0"/>
    <w:rPr>
      <w:kern w:val="2"/>
      <w:sz w:val="21"/>
      <w:szCs w:val="24"/>
    </w:rPr>
  </w:style>
  <w:style w:type="character" w:customStyle="1" w:styleId="64">
    <w:name w:val="无间隔 字符"/>
    <w:link w:val="65"/>
    <w:autoRedefine/>
    <w:qFormat/>
    <w:uiPriority w:val="1"/>
    <w:rPr>
      <w:sz w:val="22"/>
    </w:rPr>
  </w:style>
  <w:style w:type="paragraph" w:styleId="65">
    <w:name w:val="No Spacing"/>
    <w:link w:val="64"/>
    <w:autoRedefine/>
    <w:qFormat/>
    <w:uiPriority w:val="1"/>
    <w:pPr>
      <w:spacing w:line="360" w:lineRule="exact"/>
    </w:pPr>
    <w:rPr>
      <w:rFonts w:asciiTheme="minorHAnsi" w:hAnsiTheme="minorHAnsi" w:eastAsiaTheme="minorEastAsia" w:cstheme="minorBidi"/>
      <w:kern w:val="2"/>
      <w:sz w:val="22"/>
      <w:szCs w:val="22"/>
      <w:lang w:val="en-US" w:eastAsia="zh-CN" w:bidi="ar-SA"/>
    </w:rPr>
  </w:style>
  <w:style w:type="character" w:customStyle="1" w:styleId="66">
    <w:name w:val="HTML 预设格式 字符"/>
    <w:link w:val="22"/>
    <w:autoRedefine/>
    <w:qFormat/>
    <w:uiPriority w:val="99"/>
    <w:rPr>
      <w:rFonts w:ascii="宋体" w:hAnsi="宋体" w:cs="宋体"/>
      <w:sz w:val="24"/>
      <w:szCs w:val="24"/>
    </w:rPr>
  </w:style>
  <w:style w:type="character" w:customStyle="1" w:styleId="67">
    <w:name w:val="文档结构图 字符"/>
    <w:link w:val="5"/>
    <w:autoRedefine/>
    <w:qFormat/>
    <w:uiPriority w:val="0"/>
    <w:rPr>
      <w:szCs w:val="24"/>
      <w:shd w:val="clear" w:color="auto" w:fill="000080"/>
    </w:rPr>
  </w:style>
  <w:style w:type="character" w:customStyle="1" w:styleId="68">
    <w:name w:val="Char Char11"/>
    <w:autoRedefine/>
    <w:qFormat/>
    <w:uiPriority w:val="0"/>
    <w:rPr>
      <w:rFonts w:eastAsia="宋体"/>
      <w:kern w:val="2"/>
      <w:sz w:val="24"/>
      <w:szCs w:val="24"/>
      <w:lang w:val="en-US" w:eastAsia="zh-CN" w:bidi="ar-SA"/>
    </w:rPr>
  </w:style>
  <w:style w:type="character" w:customStyle="1" w:styleId="69">
    <w:name w:val="正文文本缩进 字符"/>
    <w:link w:val="8"/>
    <w:autoRedefine/>
    <w:qFormat/>
    <w:uiPriority w:val="0"/>
    <w:rPr>
      <w:rFonts w:ascii="仿宋_GB2312" w:hAnsi="宋体" w:eastAsia="仿宋_GB2312"/>
      <w:sz w:val="28"/>
      <w:szCs w:val="28"/>
    </w:rPr>
  </w:style>
  <w:style w:type="character" w:customStyle="1" w:styleId="70">
    <w:name w:val="正文文本缩进 2 字符"/>
    <w:link w:val="13"/>
    <w:autoRedefine/>
    <w:qFormat/>
    <w:uiPriority w:val="0"/>
    <w:rPr>
      <w:sz w:val="24"/>
      <w:szCs w:val="24"/>
    </w:rPr>
  </w:style>
  <w:style w:type="character" w:customStyle="1" w:styleId="71">
    <w:name w:val="标题 Char1"/>
    <w:autoRedefine/>
    <w:qFormat/>
    <w:uiPriority w:val="0"/>
    <w:rPr>
      <w:rFonts w:ascii="Cambria" w:hAnsi="Cambria" w:cs="Times New Roman"/>
      <w:b/>
      <w:bCs/>
      <w:kern w:val="2"/>
      <w:sz w:val="32"/>
      <w:szCs w:val="32"/>
    </w:rPr>
  </w:style>
  <w:style w:type="character" w:customStyle="1" w:styleId="72">
    <w:name w:val="正文文本缩进 3 字符"/>
    <w:link w:val="19"/>
    <w:autoRedefine/>
    <w:qFormat/>
    <w:uiPriority w:val="0"/>
    <w:rPr>
      <w:rFonts w:ascii="仿宋_GB2312" w:hAnsi="宋体" w:eastAsia="仿宋_GB2312"/>
      <w:color w:val="000000"/>
      <w:sz w:val="28"/>
      <w:szCs w:val="28"/>
    </w:rPr>
  </w:style>
  <w:style w:type="character" w:customStyle="1" w:styleId="73">
    <w:name w:val="超级链接"/>
    <w:autoRedefine/>
    <w:qFormat/>
    <w:uiPriority w:val="0"/>
    <w:rPr>
      <w:rFonts w:ascii="Times New Roman" w:eastAsia="宋体"/>
      <w:color w:val="0000FF"/>
      <w:sz w:val="21"/>
      <w:u w:val="single" w:color="0000FF"/>
      <w:vertAlign w:val="baseline"/>
      <w:lang w:val="en-US" w:eastAsia="zh-CN"/>
    </w:rPr>
  </w:style>
  <w:style w:type="character" w:customStyle="1" w:styleId="74">
    <w:name w:val="apple-converted-space"/>
    <w:autoRedefine/>
    <w:qFormat/>
    <w:uiPriority w:val="0"/>
  </w:style>
  <w:style w:type="character" w:customStyle="1" w:styleId="75">
    <w:name w:val="纯文本 字符"/>
    <w:link w:val="11"/>
    <w:autoRedefine/>
    <w:qFormat/>
    <w:uiPriority w:val="0"/>
    <w:rPr>
      <w:rFonts w:ascii="宋体" w:hAnsi="宋体"/>
      <w:sz w:val="24"/>
      <w:szCs w:val="24"/>
    </w:rPr>
  </w:style>
  <w:style w:type="character" w:customStyle="1" w:styleId="76">
    <w:name w:val="批注文字 字符"/>
    <w:link w:val="6"/>
    <w:autoRedefine/>
    <w:qFormat/>
    <w:uiPriority w:val="0"/>
    <w:rPr>
      <w:szCs w:val="24"/>
    </w:rPr>
  </w:style>
  <w:style w:type="character" w:customStyle="1" w:styleId="77">
    <w:name w:val="正文文本 2 字符"/>
    <w:link w:val="21"/>
    <w:autoRedefine/>
    <w:qFormat/>
    <w:uiPriority w:val="0"/>
    <w:rPr>
      <w:sz w:val="24"/>
    </w:rPr>
  </w:style>
  <w:style w:type="character" w:customStyle="1" w:styleId="78">
    <w:name w:val="日期 字符"/>
    <w:link w:val="12"/>
    <w:autoRedefine/>
    <w:qFormat/>
    <w:uiPriority w:val="0"/>
    <w:rPr>
      <w:szCs w:val="24"/>
    </w:rPr>
  </w:style>
  <w:style w:type="character" w:customStyle="1" w:styleId="79">
    <w:name w:val="副标题 字符"/>
    <w:link w:val="18"/>
    <w:autoRedefine/>
    <w:qFormat/>
    <w:uiPriority w:val="11"/>
    <w:rPr>
      <w:rFonts w:ascii="Cambria" w:hAnsi="Cambria"/>
      <w:i/>
      <w:iCs/>
      <w:color w:val="4F81BD"/>
      <w:spacing w:val="15"/>
      <w:sz w:val="24"/>
      <w:szCs w:val="24"/>
    </w:rPr>
  </w:style>
  <w:style w:type="character" w:customStyle="1" w:styleId="80">
    <w:name w:val="Char Char2"/>
    <w:autoRedefine/>
    <w:qFormat/>
    <w:uiPriority w:val="0"/>
    <w:rPr>
      <w:rFonts w:eastAsia="宋体"/>
      <w:sz w:val="24"/>
      <w:szCs w:val="24"/>
      <w:lang w:val="en-US" w:eastAsia="zh-CN" w:bidi="ar-SA"/>
    </w:rPr>
  </w:style>
  <w:style w:type="character" w:customStyle="1" w:styleId="81">
    <w:name w:val="标题 字符"/>
    <w:link w:val="24"/>
    <w:autoRedefine/>
    <w:qFormat/>
    <w:uiPriority w:val="10"/>
    <w:rPr>
      <w:rFonts w:ascii="Cambria" w:hAnsi="Cambria"/>
      <w:color w:val="17365D"/>
      <w:spacing w:val="5"/>
      <w:kern w:val="28"/>
      <w:sz w:val="52"/>
      <w:szCs w:val="52"/>
    </w:rPr>
  </w:style>
  <w:style w:type="paragraph" w:customStyle="1" w:styleId="82">
    <w:name w:val="目录2"/>
    <w:basedOn w:val="1"/>
    <w:autoRedefine/>
    <w:qFormat/>
    <w:uiPriority w:val="0"/>
    <w:pPr>
      <w:widowControl/>
      <w:tabs>
        <w:tab w:val="left" w:leader="dot" w:pos="7370"/>
      </w:tabs>
      <w:spacing w:line="317" w:lineRule="atLeast"/>
      <w:ind w:firstLine="209"/>
      <w:textAlignment w:val="baseline"/>
    </w:pPr>
    <w:rPr>
      <w:rFonts w:ascii="Times New Roman" w:hAnsi="Times New Roman" w:eastAsia="宋体" w:cs="Times New Roman"/>
      <w:color w:val="000000"/>
      <w:kern w:val="0"/>
      <w:szCs w:val="20"/>
      <w:u w:color="000000"/>
    </w:rPr>
  </w:style>
  <w:style w:type="character" w:customStyle="1" w:styleId="83">
    <w:name w:val="正文文本缩进 2 Char2"/>
    <w:basedOn w:val="28"/>
    <w:autoRedefine/>
    <w:semiHidden/>
    <w:qFormat/>
    <w:uiPriority w:val="99"/>
  </w:style>
  <w:style w:type="character" w:customStyle="1" w:styleId="84">
    <w:name w:val="正文文本缩进 Char2"/>
    <w:basedOn w:val="28"/>
    <w:autoRedefine/>
    <w:semiHidden/>
    <w:qFormat/>
    <w:uiPriority w:val="99"/>
  </w:style>
  <w:style w:type="paragraph" w:customStyle="1" w:styleId="85">
    <w:name w:val="列出段落1"/>
    <w:basedOn w:val="1"/>
    <w:autoRedefine/>
    <w:qFormat/>
    <w:uiPriority w:val="0"/>
    <w:pPr>
      <w:widowControl/>
      <w:spacing w:line="360" w:lineRule="exact"/>
      <w:ind w:firstLine="420" w:firstLineChars="200"/>
      <w:jc w:val="left"/>
    </w:pPr>
    <w:rPr>
      <w:rFonts w:ascii="Times New Roman" w:hAnsi="Times New Roman" w:eastAsia="宋体" w:cs="Times New Roman"/>
      <w:szCs w:val="24"/>
    </w:rPr>
  </w:style>
  <w:style w:type="paragraph" w:customStyle="1" w:styleId="86">
    <w:name w:val="文章总标题"/>
    <w:basedOn w:val="1"/>
    <w:autoRedefine/>
    <w:qFormat/>
    <w:uiPriority w:val="0"/>
    <w:pPr>
      <w:widowControl/>
      <w:spacing w:before="566"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87">
    <w:name w:val="目录3"/>
    <w:basedOn w:val="1"/>
    <w:autoRedefine/>
    <w:qFormat/>
    <w:uiPriority w:val="0"/>
    <w:pPr>
      <w:widowControl/>
      <w:tabs>
        <w:tab w:val="left" w:leader="dot" w:pos="7370"/>
      </w:tabs>
      <w:spacing w:line="317" w:lineRule="atLeast"/>
      <w:ind w:firstLine="419"/>
      <w:textAlignment w:val="baseline"/>
    </w:pPr>
    <w:rPr>
      <w:rFonts w:ascii="Times New Roman" w:hAnsi="Times New Roman" w:eastAsia="宋体" w:cs="Times New Roman"/>
      <w:color w:val="000000"/>
      <w:kern w:val="0"/>
      <w:szCs w:val="20"/>
      <w:u w:color="000000"/>
    </w:rPr>
  </w:style>
  <w:style w:type="character" w:customStyle="1" w:styleId="88">
    <w:name w:val="日期 Char2"/>
    <w:basedOn w:val="28"/>
    <w:autoRedefine/>
    <w:semiHidden/>
    <w:qFormat/>
    <w:uiPriority w:val="99"/>
  </w:style>
  <w:style w:type="paragraph" w:customStyle="1" w:styleId="89">
    <w:name w:val="Char Char Char"/>
    <w:basedOn w:val="1"/>
    <w:autoRedefine/>
    <w:qFormat/>
    <w:uiPriority w:val="0"/>
    <w:pPr>
      <w:spacing w:line="360" w:lineRule="auto"/>
      <w:jc w:val="left"/>
    </w:pPr>
    <w:rPr>
      <w:rFonts w:ascii="Times New Roman" w:hAnsi="Times New Roman" w:eastAsia="宋体" w:cs="Times New Roman"/>
      <w:szCs w:val="24"/>
    </w:rPr>
  </w:style>
  <w:style w:type="character" w:customStyle="1" w:styleId="90">
    <w:name w:val="正文文本 Char2"/>
    <w:basedOn w:val="28"/>
    <w:autoRedefine/>
    <w:semiHidden/>
    <w:qFormat/>
    <w:uiPriority w:val="99"/>
  </w:style>
  <w:style w:type="paragraph" w:customStyle="1" w:styleId="91">
    <w:name w:val="Char Char1 Char"/>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paragraph" w:customStyle="1" w:styleId="92">
    <w:name w:val="章标题"/>
    <w:basedOn w:val="1"/>
    <w:autoRedefine/>
    <w:qFormat/>
    <w:uiPriority w:val="0"/>
    <w:pPr>
      <w:widowControl/>
      <w:spacing w:before="158" w:after="153" w:line="323" w:lineRule="atLeast"/>
      <w:jc w:val="center"/>
      <w:textAlignment w:val="baseline"/>
    </w:pPr>
    <w:rPr>
      <w:rFonts w:ascii="Arial" w:hAnsi="Times New Roman" w:eastAsia="黑体" w:cs="Times New Roman"/>
      <w:color w:val="000000"/>
      <w:kern w:val="0"/>
      <w:sz w:val="31"/>
      <w:szCs w:val="20"/>
      <w:u w:color="000000"/>
    </w:rPr>
  </w:style>
  <w:style w:type="character" w:customStyle="1" w:styleId="93">
    <w:name w:val="文档结构图 Char2"/>
    <w:basedOn w:val="28"/>
    <w:autoRedefine/>
    <w:semiHidden/>
    <w:qFormat/>
    <w:uiPriority w:val="99"/>
    <w:rPr>
      <w:rFonts w:ascii="宋体" w:eastAsia="宋体"/>
      <w:sz w:val="18"/>
      <w:szCs w:val="18"/>
    </w:rPr>
  </w:style>
  <w:style w:type="character" w:customStyle="1" w:styleId="94">
    <w:name w:val="正文文本缩进 3 Char2"/>
    <w:basedOn w:val="28"/>
    <w:autoRedefine/>
    <w:semiHidden/>
    <w:qFormat/>
    <w:uiPriority w:val="99"/>
    <w:rPr>
      <w:sz w:val="16"/>
      <w:szCs w:val="16"/>
    </w:rPr>
  </w:style>
  <w:style w:type="paragraph" w:customStyle="1" w:styleId="95">
    <w:name w:val="样式 仿宋_GB2312 四号 行距: 多倍行距 1.25 字行"/>
    <w:basedOn w:val="1"/>
    <w:autoRedefine/>
    <w:qFormat/>
    <w:uiPriority w:val="0"/>
    <w:pPr>
      <w:spacing w:line="300" w:lineRule="auto"/>
      <w:ind w:firstLine="560" w:firstLineChars="200"/>
    </w:pPr>
    <w:rPr>
      <w:rFonts w:ascii="仿宋_GB2312" w:hAnsi="Times New Roman" w:eastAsia="仿宋_GB2312" w:cs="宋体"/>
      <w:sz w:val="28"/>
      <w:szCs w:val="20"/>
    </w:rPr>
  </w:style>
  <w:style w:type="paragraph" w:customStyle="1" w:styleId="96">
    <w:name w:val="目录1"/>
    <w:basedOn w:val="1"/>
    <w:autoRedefine/>
    <w:qFormat/>
    <w:uiPriority w:val="0"/>
    <w:pPr>
      <w:widowControl/>
      <w:tabs>
        <w:tab w:val="left" w:leader="dot" w:pos="8503"/>
      </w:tabs>
      <w:spacing w:after="136" w:line="289" w:lineRule="atLeast"/>
      <w:jc w:val="left"/>
      <w:textAlignment w:val="baseline"/>
    </w:pPr>
    <w:rPr>
      <w:rFonts w:ascii="Arial" w:hAnsi="Times New Roman" w:eastAsia="黑体" w:cs="Times New Roman"/>
      <w:color w:val="000000"/>
      <w:kern w:val="0"/>
      <w:sz w:val="28"/>
      <w:szCs w:val="20"/>
      <w:u w:color="000000"/>
    </w:rPr>
  </w:style>
  <w:style w:type="paragraph" w:customStyle="1" w:styleId="97">
    <w:name w:val="1"/>
    <w:basedOn w:val="1"/>
    <w:next w:val="21"/>
    <w:autoRedefine/>
    <w:qFormat/>
    <w:uiPriority w:val="0"/>
    <w:pPr>
      <w:adjustRightInd w:val="0"/>
      <w:snapToGrid w:val="0"/>
      <w:jc w:val="center"/>
    </w:pPr>
    <w:rPr>
      <w:rFonts w:ascii="Times New Roman" w:hAnsi="Times New Roman" w:eastAsia="宋体" w:cs="Times New Roman"/>
      <w:szCs w:val="24"/>
    </w:rPr>
  </w:style>
  <w:style w:type="character" w:customStyle="1" w:styleId="98">
    <w:name w:val="正文文本 2 Char2"/>
    <w:basedOn w:val="28"/>
    <w:autoRedefine/>
    <w:semiHidden/>
    <w:qFormat/>
    <w:uiPriority w:val="99"/>
  </w:style>
  <w:style w:type="paragraph" w:customStyle="1" w:styleId="99">
    <w:name w:val="样式1"/>
    <w:basedOn w:val="1"/>
    <w:autoRedefine/>
    <w:qFormat/>
    <w:uiPriority w:val="0"/>
    <w:rPr>
      <w:rFonts w:ascii="Times New Roman" w:hAnsi="Times New Roman" w:eastAsia="宋体" w:cs="Times New Roman"/>
      <w:szCs w:val="24"/>
    </w:rPr>
  </w:style>
  <w:style w:type="character" w:customStyle="1" w:styleId="100">
    <w:name w:val="批注文字 Char3"/>
    <w:basedOn w:val="28"/>
    <w:autoRedefine/>
    <w:semiHidden/>
    <w:qFormat/>
    <w:uiPriority w:val="99"/>
  </w:style>
  <w:style w:type="character" w:customStyle="1" w:styleId="101">
    <w:name w:val="HTML 预设格式 Char1"/>
    <w:basedOn w:val="28"/>
    <w:autoRedefine/>
    <w:semiHidden/>
    <w:qFormat/>
    <w:uiPriority w:val="99"/>
    <w:rPr>
      <w:rFonts w:ascii="Courier New" w:hAnsi="Courier New" w:cs="Courier New"/>
      <w:sz w:val="20"/>
      <w:szCs w:val="20"/>
    </w:rPr>
  </w:style>
  <w:style w:type="character" w:customStyle="1" w:styleId="102">
    <w:name w:val="副标题 Char2"/>
    <w:basedOn w:val="28"/>
    <w:autoRedefine/>
    <w:qFormat/>
    <w:uiPriority w:val="11"/>
    <w:rPr>
      <w:rFonts w:eastAsia="宋体" w:asciiTheme="majorHAnsi" w:hAnsiTheme="majorHAnsi" w:cstheme="majorBidi"/>
      <w:b/>
      <w:bCs/>
      <w:kern w:val="28"/>
      <w:sz w:val="32"/>
      <w:szCs w:val="32"/>
    </w:rPr>
  </w:style>
  <w:style w:type="paragraph" w:customStyle="1" w:styleId="103">
    <w:name w:val="Char Char Char1"/>
    <w:basedOn w:val="1"/>
    <w:autoRedefine/>
    <w:qFormat/>
    <w:uiPriority w:val="0"/>
    <w:pPr>
      <w:spacing w:line="360" w:lineRule="auto"/>
      <w:jc w:val="left"/>
    </w:pPr>
    <w:rPr>
      <w:rFonts w:ascii="Times New Roman" w:hAnsi="Times New Roman" w:eastAsia="宋体" w:cs="Times New Roman"/>
      <w:szCs w:val="24"/>
    </w:rPr>
  </w:style>
  <w:style w:type="paragraph" w:customStyle="1" w:styleId="104">
    <w:name w:val="SF小标题"/>
    <w:basedOn w:val="1"/>
    <w:autoRedefine/>
    <w:qFormat/>
    <w:uiPriority w:val="0"/>
    <w:pPr>
      <w:widowControl/>
      <w:spacing w:line="540" w:lineRule="exact"/>
      <w:ind w:firstLine="600" w:firstLineChars="200"/>
      <w:jc w:val="left"/>
    </w:pPr>
    <w:rPr>
      <w:rFonts w:ascii="仿宋_GB2312" w:hAnsi="Times New Roman" w:eastAsia="仿宋_GB2312" w:cs="宋体"/>
      <w:kern w:val="0"/>
      <w:sz w:val="30"/>
      <w:szCs w:val="30"/>
      <w:lang w:val="zh-CN"/>
    </w:rPr>
  </w:style>
  <w:style w:type="character" w:customStyle="1" w:styleId="105">
    <w:name w:val="批注主题 Char2"/>
    <w:basedOn w:val="100"/>
    <w:autoRedefine/>
    <w:semiHidden/>
    <w:qFormat/>
    <w:uiPriority w:val="99"/>
    <w:rPr>
      <w:b/>
      <w:bCs/>
    </w:rPr>
  </w:style>
  <w:style w:type="paragraph" w:customStyle="1" w:styleId="106">
    <w:name w:val="xl24"/>
    <w:basedOn w:val="1"/>
    <w:autoRedefine/>
    <w:qFormat/>
    <w:uiPriority w:val="0"/>
    <w:pPr>
      <w:widowControl/>
      <w:spacing w:before="100" w:beforeAutospacing="1" w:after="100" w:afterAutospacing="1"/>
      <w:jc w:val="center"/>
      <w:textAlignment w:val="center"/>
    </w:pPr>
    <w:rPr>
      <w:rFonts w:ascii="宋体" w:hAnsi="宋体" w:eastAsia="宋体" w:cs="Times New Roman"/>
      <w:kern w:val="0"/>
      <w:sz w:val="22"/>
    </w:rPr>
  </w:style>
  <w:style w:type="paragraph" w:customStyle="1" w:styleId="107">
    <w:name w:val="目录标题"/>
    <w:basedOn w:val="1"/>
    <w:autoRedefine/>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08">
    <w:name w:val="Char Char1 Char1"/>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character" w:customStyle="1" w:styleId="109">
    <w:name w:val="标题 Char2"/>
    <w:basedOn w:val="28"/>
    <w:autoRedefine/>
    <w:qFormat/>
    <w:uiPriority w:val="10"/>
    <w:rPr>
      <w:rFonts w:eastAsia="宋体" w:asciiTheme="majorHAnsi" w:hAnsiTheme="majorHAnsi" w:cstheme="majorBidi"/>
      <w:b/>
      <w:bCs/>
      <w:sz w:val="32"/>
      <w:szCs w:val="32"/>
    </w:rPr>
  </w:style>
  <w:style w:type="character" w:customStyle="1" w:styleId="110">
    <w:name w:val="纯文本 Char2"/>
    <w:basedOn w:val="28"/>
    <w:autoRedefine/>
    <w:semiHidden/>
    <w:qFormat/>
    <w:uiPriority w:val="99"/>
    <w:rPr>
      <w:rFonts w:ascii="宋体" w:hAnsi="Courier New" w:eastAsia="宋体" w:cs="Courier New"/>
      <w:szCs w:val="21"/>
    </w:rPr>
  </w:style>
  <w:style w:type="paragraph" w:customStyle="1" w:styleId="111">
    <w:name w:val="马"/>
    <w:basedOn w:val="1"/>
    <w:autoRedefine/>
    <w:qFormat/>
    <w:uiPriority w:val="0"/>
    <w:pPr>
      <w:spacing w:line="320" w:lineRule="atLeast"/>
      <w:jc w:val="center"/>
    </w:pPr>
    <w:rPr>
      <w:rFonts w:ascii="Times New Roman" w:hAnsi="Times New Roman" w:eastAsia="宋体" w:cs="Times New Roman"/>
      <w:b/>
      <w:bCs/>
      <w:sz w:val="30"/>
      <w:szCs w:val="24"/>
    </w:rPr>
  </w:style>
  <w:style w:type="paragraph" w:customStyle="1" w:styleId="112">
    <w:name w:val="Char Char Char Char"/>
    <w:basedOn w:val="1"/>
    <w:autoRedefine/>
    <w:qFormat/>
    <w:uiPriority w:val="0"/>
    <w:rPr>
      <w:rFonts w:ascii="Tahoma" w:hAnsi="Tahoma" w:eastAsia="宋体" w:cs="Times New Roman"/>
      <w:sz w:val="24"/>
      <w:szCs w:val="20"/>
    </w:rPr>
  </w:style>
  <w:style w:type="paragraph" w:customStyle="1" w:styleId="113">
    <w:name w:val="目录4"/>
    <w:basedOn w:val="1"/>
    <w:autoRedefine/>
    <w:qFormat/>
    <w:uiPriority w:val="0"/>
    <w:pPr>
      <w:widowControl/>
      <w:tabs>
        <w:tab w:val="left" w:leader="dot" w:pos="7370"/>
      </w:tabs>
      <w:spacing w:line="317" w:lineRule="atLeast"/>
      <w:ind w:firstLine="629"/>
      <w:textAlignment w:val="baseline"/>
    </w:pPr>
    <w:rPr>
      <w:rFonts w:ascii="Times New Roman" w:hAnsi="Times New Roman" w:eastAsia="宋体" w:cs="Times New Roman"/>
      <w:color w:val="000000"/>
      <w:kern w:val="0"/>
      <w:szCs w:val="20"/>
      <w:u w:color="000000"/>
    </w:rPr>
  </w:style>
  <w:style w:type="paragraph" w:customStyle="1" w:styleId="114">
    <w:name w:val="标题5"/>
    <w:basedOn w:val="1"/>
    <w:autoRedefine/>
    <w:qFormat/>
    <w:uiPriority w:val="0"/>
    <w:pPr>
      <w:autoSpaceDE w:val="0"/>
      <w:autoSpaceDN w:val="0"/>
      <w:adjustRightInd w:val="0"/>
      <w:spacing w:line="310" w:lineRule="atLeast"/>
      <w:ind w:firstLine="425"/>
    </w:pPr>
    <w:rPr>
      <w:rFonts w:ascii="Arial" w:hAnsi="Arial" w:eastAsia="宋体" w:cs="Arial"/>
      <w:kern w:val="0"/>
      <w:szCs w:val="21"/>
    </w:rPr>
  </w:style>
  <w:style w:type="paragraph" w:customStyle="1" w:styleId="115">
    <w:name w:val="Char Char Char Char1"/>
    <w:basedOn w:val="1"/>
    <w:autoRedefine/>
    <w:qFormat/>
    <w:uiPriority w:val="0"/>
    <w:rPr>
      <w:rFonts w:ascii="Tahoma" w:hAnsi="Tahoma" w:eastAsia="宋体" w:cs="Times New Roman"/>
      <w:sz w:val="24"/>
      <w:szCs w:val="20"/>
    </w:rPr>
  </w:style>
  <w:style w:type="paragraph" w:customStyle="1" w:styleId="116">
    <w:name w:val="_Style 49"/>
    <w:next w:val="1"/>
    <w:autoRedefine/>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7">
    <w:name w:val="ma"/>
    <w:basedOn w:val="1"/>
    <w:autoRedefine/>
    <w:qFormat/>
    <w:uiPriority w:val="0"/>
    <w:pPr>
      <w:spacing w:beforeLines="50" w:afterLines="50" w:line="320" w:lineRule="atLeast"/>
      <w:jc w:val="center"/>
    </w:pPr>
    <w:rPr>
      <w:rFonts w:ascii="Times New Roman" w:hAnsi="Times New Roman" w:eastAsia="宋体" w:cs="Times New Roman"/>
      <w:b/>
      <w:bCs/>
      <w:sz w:val="30"/>
      <w:szCs w:val="24"/>
    </w:rPr>
  </w:style>
  <w:style w:type="paragraph" w:customStyle="1" w:styleId="118">
    <w:name w:val="文章附标题"/>
    <w:basedOn w:val="1"/>
    <w:autoRedefine/>
    <w:qFormat/>
    <w:uiPriority w:val="0"/>
    <w:pPr>
      <w:widowControl/>
      <w:spacing w:before="187" w:after="175" w:line="374" w:lineRule="atLeast"/>
      <w:jc w:val="center"/>
      <w:textAlignment w:val="baseline"/>
    </w:pPr>
    <w:rPr>
      <w:rFonts w:ascii="Times New Roman" w:hAnsi="Times New Roman" w:eastAsia="宋体" w:cs="Times New Roman"/>
      <w:color w:val="000000"/>
      <w:kern w:val="0"/>
      <w:sz w:val="36"/>
      <w:szCs w:val="20"/>
      <w:u w:color="000000"/>
    </w:rPr>
  </w:style>
  <w:style w:type="paragraph" w:customStyle="1" w:styleId="119">
    <w:name w:val="2"/>
    <w:basedOn w:val="1"/>
    <w:next w:val="11"/>
    <w:autoRedefine/>
    <w:qFormat/>
    <w:uiPriority w:val="0"/>
    <w:rPr>
      <w:rFonts w:ascii="宋体" w:hAnsi="Courier New" w:eastAsia="宋体" w:cs="Times New Roman"/>
      <w:szCs w:val="20"/>
    </w:rPr>
  </w:style>
  <w:style w:type="paragraph" w:styleId="120">
    <w:name w:val="List Paragraph"/>
    <w:basedOn w:val="1"/>
    <w:autoRedefine/>
    <w:qFormat/>
    <w:uiPriority w:val="34"/>
    <w:pPr>
      <w:widowControl/>
      <w:spacing w:line="360" w:lineRule="exact"/>
      <w:ind w:firstLine="420" w:firstLineChars="200"/>
      <w:jc w:val="left"/>
    </w:pPr>
    <w:rPr>
      <w:rFonts w:ascii="Times New Roman" w:hAnsi="Times New Roman" w:eastAsia="宋体" w:cs="Times New Roman"/>
      <w:szCs w:val="24"/>
    </w:rPr>
  </w:style>
  <w:style w:type="paragraph" w:customStyle="1" w:styleId="121">
    <w:name w:val="小节标题"/>
    <w:basedOn w:val="1"/>
    <w:autoRedefine/>
    <w:qFormat/>
    <w:uiPriority w:val="0"/>
    <w:pPr>
      <w:widowControl/>
      <w:spacing w:before="175" w:after="102" w:line="351" w:lineRule="atLeast"/>
      <w:textAlignment w:val="baseline"/>
    </w:pPr>
    <w:rPr>
      <w:rFonts w:ascii="Times New Roman" w:hAnsi="Times New Roman" w:eastAsia="黑体" w:cs="Times New Roman"/>
      <w:color w:val="000000"/>
      <w:kern w:val="0"/>
      <w:szCs w:val="20"/>
      <w:u w:color="000000"/>
    </w:rPr>
  </w:style>
  <w:style w:type="paragraph" w:customStyle="1" w:styleId="122">
    <w:name w:val="节标题"/>
    <w:basedOn w:val="1"/>
    <w:autoRedefine/>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123">
    <w:name w:val="默认段落字体 Para Char"/>
    <w:basedOn w:val="1"/>
    <w:autoRedefine/>
    <w:qFormat/>
    <w:uiPriority w:val="0"/>
    <w:pPr>
      <w:spacing w:beforeLines="50" w:afterLines="50"/>
      <w:jc w:val="left"/>
    </w:pPr>
    <w:rPr>
      <w:rFonts w:ascii="Times New Roman" w:hAnsi="Times New Roman" w:eastAsia="宋体" w:cs="Times New Roman"/>
      <w:sz w:val="30"/>
      <w:szCs w:val="32"/>
    </w:rPr>
  </w:style>
  <w:style w:type="character" w:customStyle="1" w:styleId="124">
    <w:name w:val="Char Char5"/>
    <w:autoRedefine/>
    <w:qFormat/>
    <w:uiPriority w:val="0"/>
    <w:rPr>
      <w:rFonts w:ascii="仿宋_GB2312" w:hAnsi="宋体" w:eastAsia="仿宋_GB2312"/>
      <w:color w:val="000000"/>
      <w:sz w:val="28"/>
      <w:szCs w:val="28"/>
      <w:lang w:bidi="ar-SA"/>
    </w:rPr>
  </w:style>
  <w:style w:type="table" w:customStyle="1" w:styleId="125">
    <w:name w:val="网格型1"/>
    <w:basedOn w:val="2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font41"/>
    <w:basedOn w:val="28"/>
    <w:qFormat/>
    <w:uiPriority w:val="0"/>
    <w:rPr>
      <w:rFonts w:ascii="Calibri" w:hAnsi="Calibri" w:cs="Calibri"/>
      <w:color w:val="000000"/>
      <w:sz w:val="20"/>
      <w:szCs w:val="20"/>
      <w:u w:val="none"/>
    </w:rPr>
  </w:style>
  <w:style w:type="character" w:customStyle="1" w:styleId="127">
    <w:name w:val="font51"/>
    <w:basedOn w:val="28"/>
    <w:qFormat/>
    <w:uiPriority w:val="0"/>
    <w:rPr>
      <w:rFonts w:hint="eastAsia" w:ascii="宋体" w:hAnsi="宋体" w:eastAsia="宋体" w:cs="宋体"/>
      <w:color w:val="000000"/>
      <w:sz w:val="20"/>
      <w:szCs w:val="20"/>
      <w:u w:val="none"/>
    </w:rPr>
  </w:style>
  <w:style w:type="character" w:customStyle="1" w:styleId="128">
    <w:name w:val="font21"/>
    <w:basedOn w:val="28"/>
    <w:qFormat/>
    <w:uiPriority w:val="0"/>
    <w:rPr>
      <w:rFonts w:hint="default" w:ascii="Calibri" w:hAnsi="Calibri" w:cs="Calibri"/>
      <w:color w:val="000000"/>
      <w:sz w:val="20"/>
      <w:szCs w:val="20"/>
      <w:u w:val="none"/>
    </w:rPr>
  </w:style>
  <w:style w:type="character" w:customStyle="1" w:styleId="129">
    <w:name w:val="font11"/>
    <w:basedOn w:val="28"/>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image4.wdp"/><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1973</Words>
  <Characters>2242</Characters>
  <Lines>174</Lines>
  <Paragraphs>49</Paragraphs>
  <TotalTime>10</TotalTime>
  <ScaleCrop>false</ScaleCrop>
  <LinksUpToDate>false</LinksUpToDate>
  <CharactersWithSpaces>2370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2020-11-09T03:17:00Z</dcterms:created>
  <dc:creator>China</dc:creator>
  <cp:lastModifiedBy>温酒</cp:lastModifiedBy>
  <cp:lastPrinted>2024-11-07T08:12:00Z</cp:lastPrinted>
  <dcterms:modified xsi:type="dcterms:W3CDTF">2024-12-05T03:17:36Z</dcterms:modified>
  <cp:revision>919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C2C271754BED48FCB01BBAE996337C88_12</vt:lpwstr>
  </property>
</Properties>
</file>